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5E97B5" w:rsidR="001E41F3" w:rsidRDefault="00517EE4">
      <w:pPr>
        <w:pStyle w:val="CRCoverPage"/>
        <w:tabs>
          <w:tab w:val="right" w:pos="9639"/>
        </w:tabs>
        <w:spacing w:after="0"/>
        <w:rPr>
          <w:b/>
          <w:i/>
          <w:noProof/>
          <w:sz w:val="28"/>
        </w:rPr>
      </w:pPr>
      <w:r w:rsidRPr="00517EE4">
        <w:rPr>
          <w:b/>
          <w:noProof/>
          <w:sz w:val="24"/>
        </w:rPr>
        <w:t>3GPP TSG-CT3 Meeting #130</w:t>
      </w:r>
      <w:r w:rsidR="001E41F3">
        <w:rPr>
          <w:b/>
          <w:i/>
          <w:noProof/>
          <w:sz w:val="28"/>
        </w:rPr>
        <w:tab/>
      </w:r>
      <w:r w:rsidRPr="00517EE4">
        <w:rPr>
          <w:b/>
          <w:i/>
          <w:noProof/>
          <w:sz w:val="28"/>
        </w:rPr>
        <w:t>C3-234377</w:t>
      </w:r>
    </w:p>
    <w:p w14:paraId="7CB45193" w14:textId="10CD48C9" w:rsidR="001E41F3" w:rsidRDefault="00517EE4" w:rsidP="005E2C44">
      <w:pPr>
        <w:pStyle w:val="CRCoverPage"/>
        <w:outlineLvl w:val="0"/>
        <w:rPr>
          <w:b/>
          <w:noProof/>
          <w:sz w:val="24"/>
        </w:rPr>
      </w:pPr>
      <w:r w:rsidRPr="00517EE4">
        <w:rPr>
          <w:b/>
          <w:noProof/>
          <w:sz w:val="24"/>
        </w:rPr>
        <w:t>Xiamen, China, 9th Oct 2023 - 13th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A376A" w:rsidR="001E41F3" w:rsidRPr="00410371" w:rsidRDefault="00395A55" w:rsidP="00E13F3D">
            <w:pPr>
              <w:pStyle w:val="CRCoverPage"/>
              <w:spacing w:after="0"/>
              <w:jc w:val="right"/>
              <w:rPr>
                <w:b/>
                <w:noProof/>
                <w:sz w:val="28"/>
              </w:rPr>
            </w:pPr>
            <w:r>
              <w:rPr>
                <w:b/>
                <w:noProof/>
                <w:sz w:val="28"/>
              </w:rPr>
              <w:t>29.565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E674C" w:rsidR="001E41F3" w:rsidRPr="00410371" w:rsidRDefault="00517EE4" w:rsidP="00547111">
            <w:pPr>
              <w:pStyle w:val="CRCoverPage"/>
              <w:spacing w:after="0"/>
              <w:rPr>
                <w:noProof/>
              </w:rPr>
            </w:pPr>
            <w:r w:rsidRPr="00517EE4">
              <w:rPr>
                <w:b/>
                <w:noProof/>
                <w:sz w:val="28"/>
              </w:rPr>
              <w:t>0090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291E2" w:rsidR="001E41F3" w:rsidRPr="00410371" w:rsidRDefault="00395A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A46DB" w:rsidR="001E41F3" w:rsidRPr="00410371" w:rsidRDefault="00395A55">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2170F6" w:rsidR="00F25D98" w:rsidRDefault="00395A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FF989" w:rsidR="001E41F3" w:rsidRDefault="006E7D42">
            <w:pPr>
              <w:pStyle w:val="CRCoverPage"/>
              <w:spacing w:after="0"/>
              <w:ind w:left="100"/>
              <w:rPr>
                <w:noProof/>
              </w:rPr>
            </w:pPr>
            <w:r>
              <w:t>Clarification</w:t>
            </w:r>
            <w:r w:rsidR="00395A55" w:rsidRPr="00395A55">
              <w:t xml:space="preserve"> on timing synchronization status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42040" w:rsidR="001E41F3" w:rsidRDefault="00395A55">
            <w:pPr>
              <w:pStyle w:val="CRCoverPage"/>
              <w:spacing w:after="0"/>
              <w:ind w:left="100"/>
              <w:rPr>
                <w:noProof/>
              </w:rPr>
            </w:pPr>
            <w:r w:rsidRPr="00395A55">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10A7D6" w:rsidR="001E41F3" w:rsidRDefault="00395A55"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903474" w:rsidR="001E41F3" w:rsidRDefault="00395A55">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88B90" w:rsidR="001E41F3" w:rsidRDefault="00395A55">
            <w:pPr>
              <w:pStyle w:val="CRCoverPage"/>
              <w:spacing w:after="0"/>
              <w:ind w:left="100"/>
              <w:rPr>
                <w:noProof/>
              </w:rPr>
            </w:pPr>
            <w:r>
              <w:t>2023-09-2</w:t>
            </w:r>
            <w:r w:rsidR="00517EE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4AB1F" w:rsidR="001E41F3" w:rsidRDefault="00395A5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0E91E" w:rsidR="001E41F3" w:rsidRDefault="00395A5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A55" w14:paraId="1256F52C" w14:textId="77777777" w:rsidTr="00547111">
        <w:tc>
          <w:tcPr>
            <w:tcW w:w="2694" w:type="dxa"/>
            <w:gridSpan w:val="2"/>
            <w:tcBorders>
              <w:top w:val="single" w:sz="4" w:space="0" w:color="auto"/>
              <w:left w:val="single" w:sz="4" w:space="0" w:color="auto"/>
            </w:tcBorders>
          </w:tcPr>
          <w:p w14:paraId="52C87DB0" w14:textId="77777777" w:rsidR="00395A55" w:rsidRDefault="00395A55" w:rsidP="00395A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08D22" w14:textId="77777777" w:rsidR="00395A55" w:rsidRDefault="00395A55" w:rsidP="00395A55">
            <w:pPr>
              <w:pStyle w:val="CRCoverPage"/>
              <w:spacing w:after="0"/>
              <w:ind w:left="100"/>
              <w:rPr>
                <w:noProof/>
              </w:rPr>
            </w:pPr>
            <w:r>
              <w:rPr>
                <w:noProof/>
              </w:rPr>
              <w:t xml:space="preserve">As per TS 23.502 </w:t>
            </w:r>
            <w:r w:rsidRPr="006E186C">
              <w:rPr>
                <w:noProof/>
              </w:rPr>
              <w:t>Table 4.15.9.3-1: Description of Time Synchronization service parameters</w:t>
            </w:r>
            <w:r>
              <w:rPr>
                <w:noProof/>
              </w:rPr>
              <w:t>, the clock quality acceptance criteria is conditional parameter:</w:t>
            </w:r>
          </w:p>
          <w:p w14:paraId="708AA7DE" w14:textId="07432919" w:rsidR="00395A55" w:rsidRDefault="00395A55" w:rsidP="00395A55">
            <w:pPr>
              <w:pStyle w:val="CRCoverPage"/>
              <w:spacing w:after="0"/>
              <w:ind w:left="100"/>
              <w:rPr>
                <w:noProof/>
              </w:rPr>
            </w:pPr>
            <w:r>
              <w:rPr>
                <w:noProof/>
              </w:rPr>
              <w:drawing>
                <wp:inline distT="0" distB="0" distL="0" distR="0" wp14:anchorId="368C4C18" wp14:editId="3F500E69">
                  <wp:extent cx="3969802" cy="9105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02391" cy="918065"/>
                          </a:xfrm>
                          <a:prstGeom prst="rect">
                            <a:avLst/>
                          </a:prstGeom>
                        </pic:spPr>
                      </pic:pic>
                    </a:graphicData>
                  </a:graphic>
                </wp:inline>
              </w:drawing>
            </w:r>
          </w:p>
        </w:tc>
      </w:tr>
      <w:tr w:rsidR="00395A55" w14:paraId="4CA74D09" w14:textId="77777777" w:rsidTr="00547111">
        <w:tc>
          <w:tcPr>
            <w:tcW w:w="2694" w:type="dxa"/>
            <w:gridSpan w:val="2"/>
            <w:tcBorders>
              <w:left w:val="single" w:sz="4" w:space="0" w:color="auto"/>
            </w:tcBorders>
          </w:tcPr>
          <w:p w14:paraId="2D0866D6" w14:textId="77777777" w:rsidR="00395A55" w:rsidRDefault="00395A55" w:rsidP="00395A55">
            <w:pPr>
              <w:pStyle w:val="CRCoverPage"/>
              <w:spacing w:after="0"/>
              <w:rPr>
                <w:b/>
                <w:i/>
                <w:noProof/>
                <w:sz w:val="8"/>
                <w:szCs w:val="8"/>
              </w:rPr>
            </w:pPr>
          </w:p>
        </w:tc>
        <w:tc>
          <w:tcPr>
            <w:tcW w:w="6946" w:type="dxa"/>
            <w:gridSpan w:val="9"/>
            <w:tcBorders>
              <w:right w:val="single" w:sz="4" w:space="0" w:color="auto"/>
            </w:tcBorders>
          </w:tcPr>
          <w:p w14:paraId="365DEF04" w14:textId="77777777" w:rsidR="00395A55" w:rsidRDefault="00395A55" w:rsidP="00395A55">
            <w:pPr>
              <w:pStyle w:val="CRCoverPage"/>
              <w:spacing w:after="0"/>
              <w:rPr>
                <w:noProof/>
                <w:sz w:val="8"/>
                <w:szCs w:val="8"/>
              </w:rPr>
            </w:pPr>
          </w:p>
        </w:tc>
      </w:tr>
      <w:tr w:rsidR="00395A55" w14:paraId="21016551" w14:textId="77777777" w:rsidTr="00547111">
        <w:tc>
          <w:tcPr>
            <w:tcW w:w="2694" w:type="dxa"/>
            <w:gridSpan w:val="2"/>
            <w:tcBorders>
              <w:left w:val="single" w:sz="4" w:space="0" w:color="auto"/>
            </w:tcBorders>
          </w:tcPr>
          <w:p w14:paraId="49433147" w14:textId="77777777" w:rsidR="00395A55" w:rsidRDefault="00395A55" w:rsidP="00395A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475C89" w14:textId="77777777" w:rsidR="00395A55" w:rsidRDefault="00395A55" w:rsidP="00395A55">
            <w:pPr>
              <w:pStyle w:val="CRCoverPage"/>
              <w:spacing w:after="0"/>
              <w:rPr>
                <w:noProof/>
              </w:rPr>
            </w:pPr>
            <w:r>
              <w:rPr>
                <w:noProof/>
              </w:rPr>
              <w:t>The main changes are as follows:</w:t>
            </w:r>
          </w:p>
          <w:p w14:paraId="31C656EC" w14:textId="5E862AB8" w:rsidR="00395A55" w:rsidRDefault="00395A55" w:rsidP="00395A55">
            <w:pPr>
              <w:pStyle w:val="CRCoverPage"/>
              <w:spacing w:after="0"/>
              <w:ind w:left="100"/>
              <w:rPr>
                <w:noProof/>
              </w:rPr>
            </w:pPr>
            <w:r>
              <w:rPr>
                <w:noProof/>
              </w:rPr>
              <w:t>1) added "</w:t>
            </w:r>
            <w:r w:rsidRPr="00395A55">
              <w:rPr>
                <w:noProof/>
              </w:rPr>
              <w:t>if applicable</w:t>
            </w:r>
            <w:r>
              <w:rPr>
                <w:noProof/>
              </w:rPr>
              <w:t>"</w:t>
            </w:r>
            <w:r w:rsidRPr="00395A55">
              <w:rPr>
                <w:noProof/>
              </w:rPr>
              <w:t xml:space="preserve"> </w:t>
            </w:r>
            <w:r w:rsidR="006E7D42">
              <w:rPr>
                <w:noProof/>
              </w:rPr>
              <w:t>phrase</w:t>
            </w:r>
            <w:r>
              <w:rPr>
                <w:noProof/>
              </w:rPr>
              <w:t xml:space="preserve"> </w:t>
            </w:r>
            <w:r w:rsidR="006E7D42">
              <w:rPr>
                <w:noProof/>
              </w:rPr>
              <w:t xml:space="preserve">in the procedures for clarifying the conditional parameter of the </w:t>
            </w:r>
            <w:r w:rsidRPr="00395A55">
              <w:rPr>
                <w:noProof/>
              </w:rPr>
              <w:t xml:space="preserve">clock quality acceptance criteria </w:t>
            </w:r>
            <w:r w:rsidR="006E7D42">
              <w:rPr>
                <w:noProof/>
              </w:rPr>
              <w:t xml:space="preserve">in </w:t>
            </w:r>
            <w:r w:rsidRPr="00395A55">
              <w:rPr>
                <w:noProof/>
              </w:rPr>
              <w:t>the "clkQltAcptCri" attribute</w:t>
            </w:r>
            <w:r w:rsidR="006E7D42">
              <w:rPr>
                <w:noProof/>
              </w:rPr>
              <w:t>.</w:t>
            </w:r>
          </w:p>
        </w:tc>
      </w:tr>
      <w:tr w:rsidR="00395A55" w14:paraId="1F886379" w14:textId="77777777" w:rsidTr="00547111">
        <w:tc>
          <w:tcPr>
            <w:tcW w:w="2694" w:type="dxa"/>
            <w:gridSpan w:val="2"/>
            <w:tcBorders>
              <w:left w:val="single" w:sz="4" w:space="0" w:color="auto"/>
            </w:tcBorders>
          </w:tcPr>
          <w:p w14:paraId="4D989623" w14:textId="77777777" w:rsidR="00395A55" w:rsidRDefault="00395A55" w:rsidP="00395A55">
            <w:pPr>
              <w:pStyle w:val="CRCoverPage"/>
              <w:spacing w:after="0"/>
              <w:rPr>
                <w:b/>
                <w:i/>
                <w:noProof/>
                <w:sz w:val="8"/>
                <w:szCs w:val="8"/>
              </w:rPr>
            </w:pPr>
          </w:p>
        </w:tc>
        <w:tc>
          <w:tcPr>
            <w:tcW w:w="6946" w:type="dxa"/>
            <w:gridSpan w:val="9"/>
            <w:tcBorders>
              <w:right w:val="single" w:sz="4" w:space="0" w:color="auto"/>
            </w:tcBorders>
          </w:tcPr>
          <w:p w14:paraId="71C4A204" w14:textId="77777777" w:rsidR="00395A55" w:rsidRDefault="00395A55" w:rsidP="00395A55">
            <w:pPr>
              <w:pStyle w:val="CRCoverPage"/>
              <w:spacing w:after="0"/>
              <w:rPr>
                <w:noProof/>
                <w:sz w:val="8"/>
                <w:szCs w:val="8"/>
              </w:rPr>
            </w:pPr>
          </w:p>
        </w:tc>
      </w:tr>
      <w:tr w:rsidR="00395A55" w14:paraId="678D7BF9" w14:textId="77777777" w:rsidTr="00547111">
        <w:tc>
          <w:tcPr>
            <w:tcW w:w="2694" w:type="dxa"/>
            <w:gridSpan w:val="2"/>
            <w:tcBorders>
              <w:left w:val="single" w:sz="4" w:space="0" w:color="auto"/>
              <w:bottom w:val="single" w:sz="4" w:space="0" w:color="auto"/>
            </w:tcBorders>
          </w:tcPr>
          <w:p w14:paraId="4E5CE1B6" w14:textId="77777777" w:rsidR="00395A55" w:rsidRDefault="00395A55" w:rsidP="00395A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109AC" w:rsidR="00395A55" w:rsidRDefault="00395A55" w:rsidP="00395A55">
            <w:pPr>
              <w:pStyle w:val="CRCoverPage"/>
              <w:spacing w:after="0"/>
              <w:ind w:left="100"/>
              <w:rPr>
                <w:noProof/>
              </w:rPr>
            </w:pPr>
            <w:r w:rsidRPr="00395A55">
              <w:rPr>
                <w:noProof/>
              </w:rPr>
              <w:t>Misalignment with stage-2 requirements.</w:t>
            </w:r>
          </w:p>
        </w:tc>
      </w:tr>
      <w:tr w:rsidR="00395A55" w14:paraId="034AF533" w14:textId="77777777" w:rsidTr="00547111">
        <w:tc>
          <w:tcPr>
            <w:tcW w:w="2694" w:type="dxa"/>
            <w:gridSpan w:val="2"/>
          </w:tcPr>
          <w:p w14:paraId="39D9EB5B" w14:textId="77777777" w:rsidR="00395A55" w:rsidRDefault="00395A55" w:rsidP="00395A55">
            <w:pPr>
              <w:pStyle w:val="CRCoverPage"/>
              <w:spacing w:after="0"/>
              <w:rPr>
                <w:b/>
                <w:i/>
                <w:noProof/>
                <w:sz w:val="8"/>
                <w:szCs w:val="8"/>
              </w:rPr>
            </w:pPr>
          </w:p>
        </w:tc>
        <w:tc>
          <w:tcPr>
            <w:tcW w:w="6946" w:type="dxa"/>
            <w:gridSpan w:val="9"/>
          </w:tcPr>
          <w:p w14:paraId="7826CB1C" w14:textId="77777777" w:rsidR="00395A55" w:rsidRDefault="00395A55" w:rsidP="00395A55">
            <w:pPr>
              <w:pStyle w:val="CRCoverPage"/>
              <w:spacing w:after="0"/>
              <w:rPr>
                <w:noProof/>
                <w:sz w:val="8"/>
                <w:szCs w:val="8"/>
              </w:rPr>
            </w:pPr>
          </w:p>
        </w:tc>
      </w:tr>
      <w:tr w:rsidR="00395A55" w14:paraId="6A17D7AC" w14:textId="77777777" w:rsidTr="00547111">
        <w:tc>
          <w:tcPr>
            <w:tcW w:w="2694" w:type="dxa"/>
            <w:gridSpan w:val="2"/>
            <w:tcBorders>
              <w:top w:val="single" w:sz="4" w:space="0" w:color="auto"/>
              <w:left w:val="single" w:sz="4" w:space="0" w:color="auto"/>
            </w:tcBorders>
          </w:tcPr>
          <w:p w14:paraId="6DAD5B19" w14:textId="77777777" w:rsidR="00395A55" w:rsidRDefault="00395A55" w:rsidP="00395A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32078" w:rsidR="00395A55" w:rsidRDefault="006E7D42" w:rsidP="00395A55">
            <w:pPr>
              <w:pStyle w:val="CRCoverPage"/>
              <w:spacing w:after="0"/>
              <w:ind w:left="100"/>
              <w:rPr>
                <w:noProof/>
              </w:rPr>
            </w:pPr>
            <w:r>
              <w:rPr>
                <w:noProof/>
              </w:rPr>
              <w:t>5.2.2.5.2, 5.2.2.6.2</w:t>
            </w:r>
          </w:p>
        </w:tc>
      </w:tr>
      <w:tr w:rsidR="00395A55" w14:paraId="56E1E6C3" w14:textId="77777777" w:rsidTr="00547111">
        <w:tc>
          <w:tcPr>
            <w:tcW w:w="2694" w:type="dxa"/>
            <w:gridSpan w:val="2"/>
            <w:tcBorders>
              <w:left w:val="single" w:sz="4" w:space="0" w:color="auto"/>
            </w:tcBorders>
          </w:tcPr>
          <w:p w14:paraId="2FB9DE77" w14:textId="77777777" w:rsidR="00395A55" w:rsidRDefault="00395A55" w:rsidP="00395A55">
            <w:pPr>
              <w:pStyle w:val="CRCoverPage"/>
              <w:spacing w:after="0"/>
              <w:rPr>
                <w:b/>
                <w:i/>
                <w:noProof/>
                <w:sz w:val="8"/>
                <w:szCs w:val="8"/>
              </w:rPr>
            </w:pPr>
          </w:p>
        </w:tc>
        <w:tc>
          <w:tcPr>
            <w:tcW w:w="6946" w:type="dxa"/>
            <w:gridSpan w:val="9"/>
            <w:tcBorders>
              <w:right w:val="single" w:sz="4" w:space="0" w:color="auto"/>
            </w:tcBorders>
          </w:tcPr>
          <w:p w14:paraId="0898542D" w14:textId="77777777" w:rsidR="00395A55" w:rsidRDefault="00395A55" w:rsidP="00395A55">
            <w:pPr>
              <w:pStyle w:val="CRCoverPage"/>
              <w:spacing w:after="0"/>
              <w:rPr>
                <w:noProof/>
                <w:sz w:val="8"/>
                <w:szCs w:val="8"/>
              </w:rPr>
            </w:pPr>
          </w:p>
        </w:tc>
      </w:tr>
      <w:tr w:rsidR="00395A55" w14:paraId="76F95A8B" w14:textId="77777777" w:rsidTr="00547111">
        <w:tc>
          <w:tcPr>
            <w:tcW w:w="2694" w:type="dxa"/>
            <w:gridSpan w:val="2"/>
            <w:tcBorders>
              <w:left w:val="single" w:sz="4" w:space="0" w:color="auto"/>
            </w:tcBorders>
          </w:tcPr>
          <w:p w14:paraId="335EAB52" w14:textId="77777777" w:rsidR="00395A55" w:rsidRDefault="00395A55" w:rsidP="00395A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A55" w:rsidRDefault="00395A55" w:rsidP="00395A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A55" w:rsidRDefault="00395A55" w:rsidP="00395A55">
            <w:pPr>
              <w:pStyle w:val="CRCoverPage"/>
              <w:spacing w:after="0"/>
              <w:jc w:val="center"/>
              <w:rPr>
                <w:b/>
                <w:caps/>
                <w:noProof/>
              </w:rPr>
            </w:pPr>
            <w:r>
              <w:rPr>
                <w:b/>
                <w:caps/>
                <w:noProof/>
              </w:rPr>
              <w:t>N</w:t>
            </w:r>
          </w:p>
        </w:tc>
        <w:tc>
          <w:tcPr>
            <w:tcW w:w="2977" w:type="dxa"/>
            <w:gridSpan w:val="4"/>
          </w:tcPr>
          <w:p w14:paraId="304CCBCB" w14:textId="77777777" w:rsidR="00395A55" w:rsidRDefault="00395A55" w:rsidP="00395A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A55" w:rsidRDefault="00395A55" w:rsidP="00395A55">
            <w:pPr>
              <w:pStyle w:val="CRCoverPage"/>
              <w:spacing w:after="0"/>
              <w:ind w:left="99"/>
              <w:rPr>
                <w:noProof/>
              </w:rPr>
            </w:pPr>
          </w:p>
        </w:tc>
      </w:tr>
      <w:tr w:rsidR="00395A55" w14:paraId="34ACE2EB" w14:textId="77777777" w:rsidTr="00547111">
        <w:tc>
          <w:tcPr>
            <w:tcW w:w="2694" w:type="dxa"/>
            <w:gridSpan w:val="2"/>
            <w:tcBorders>
              <w:left w:val="single" w:sz="4" w:space="0" w:color="auto"/>
            </w:tcBorders>
          </w:tcPr>
          <w:p w14:paraId="571382F3" w14:textId="77777777" w:rsidR="00395A55" w:rsidRDefault="00395A55" w:rsidP="00395A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A55" w:rsidRDefault="00395A55" w:rsidP="00395A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48CD8" w:rsidR="00395A55" w:rsidRDefault="00395A55" w:rsidP="00395A55">
            <w:pPr>
              <w:pStyle w:val="CRCoverPage"/>
              <w:spacing w:after="0"/>
              <w:jc w:val="center"/>
              <w:rPr>
                <w:b/>
                <w:caps/>
                <w:noProof/>
              </w:rPr>
            </w:pPr>
            <w:r>
              <w:rPr>
                <w:b/>
                <w:caps/>
                <w:noProof/>
              </w:rPr>
              <w:t>X</w:t>
            </w:r>
          </w:p>
        </w:tc>
        <w:tc>
          <w:tcPr>
            <w:tcW w:w="2977" w:type="dxa"/>
            <w:gridSpan w:val="4"/>
          </w:tcPr>
          <w:p w14:paraId="7DB274D8" w14:textId="77777777" w:rsidR="00395A55" w:rsidRDefault="00395A55" w:rsidP="00395A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A55" w:rsidRDefault="00395A55" w:rsidP="00395A55">
            <w:pPr>
              <w:pStyle w:val="CRCoverPage"/>
              <w:spacing w:after="0"/>
              <w:ind w:left="99"/>
              <w:rPr>
                <w:noProof/>
              </w:rPr>
            </w:pPr>
            <w:r>
              <w:rPr>
                <w:noProof/>
              </w:rPr>
              <w:t xml:space="preserve">TS/TR ... CR ... </w:t>
            </w:r>
          </w:p>
        </w:tc>
      </w:tr>
      <w:tr w:rsidR="00395A55" w14:paraId="446DDBAC" w14:textId="77777777" w:rsidTr="00547111">
        <w:tc>
          <w:tcPr>
            <w:tcW w:w="2694" w:type="dxa"/>
            <w:gridSpan w:val="2"/>
            <w:tcBorders>
              <w:left w:val="single" w:sz="4" w:space="0" w:color="auto"/>
            </w:tcBorders>
          </w:tcPr>
          <w:p w14:paraId="678A1AA6" w14:textId="77777777" w:rsidR="00395A55" w:rsidRDefault="00395A55" w:rsidP="00395A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A55" w:rsidRDefault="00395A55" w:rsidP="00395A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DC8C2" w:rsidR="00395A55" w:rsidRDefault="00395A55" w:rsidP="00395A55">
            <w:pPr>
              <w:pStyle w:val="CRCoverPage"/>
              <w:spacing w:after="0"/>
              <w:jc w:val="center"/>
              <w:rPr>
                <w:b/>
                <w:caps/>
                <w:noProof/>
              </w:rPr>
            </w:pPr>
            <w:r>
              <w:rPr>
                <w:b/>
                <w:caps/>
                <w:noProof/>
              </w:rPr>
              <w:t>X</w:t>
            </w:r>
          </w:p>
        </w:tc>
        <w:tc>
          <w:tcPr>
            <w:tcW w:w="2977" w:type="dxa"/>
            <w:gridSpan w:val="4"/>
          </w:tcPr>
          <w:p w14:paraId="1A4306D9" w14:textId="77777777" w:rsidR="00395A55" w:rsidRDefault="00395A55" w:rsidP="00395A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A55" w:rsidRDefault="00395A55" w:rsidP="00395A55">
            <w:pPr>
              <w:pStyle w:val="CRCoverPage"/>
              <w:spacing w:after="0"/>
              <w:ind w:left="99"/>
              <w:rPr>
                <w:noProof/>
              </w:rPr>
            </w:pPr>
            <w:r>
              <w:rPr>
                <w:noProof/>
              </w:rPr>
              <w:t xml:space="preserve">TS/TR ... CR ... </w:t>
            </w:r>
          </w:p>
        </w:tc>
      </w:tr>
      <w:tr w:rsidR="00395A55" w14:paraId="55C714D2" w14:textId="77777777" w:rsidTr="00547111">
        <w:tc>
          <w:tcPr>
            <w:tcW w:w="2694" w:type="dxa"/>
            <w:gridSpan w:val="2"/>
            <w:tcBorders>
              <w:left w:val="single" w:sz="4" w:space="0" w:color="auto"/>
            </w:tcBorders>
          </w:tcPr>
          <w:p w14:paraId="45913E62" w14:textId="77777777" w:rsidR="00395A55" w:rsidRDefault="00395A55" w:rsidP="00395A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A55" w:rsidRDefault="00395A55" w:rsidP="00395A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3B851B" w:rsidR="00395A55" w:rsidRDefault="00395A55" w:rsidP="00395A55">
            <w:pPr>
              <w:pStyle w:val="CRCoverPage"/>
              <w:spacing w:after="0"/>
              <w:jc w:val="center"/>
              <w:rPr>
                <w:b/>
                <w:caps/>
                <w:noProof/>
              </w:rPr>
            </w:pPr>
            <w:r>
              <w:rPr>
                <w:b/>
                <w:caps/>
                <w:noProof/>
              </w:rPr>
              <w:t>X</w:t>
            </w:r>
          </w:p>
        </w:tc>
        <w:tc>
          <w:tcPr>
            <w:tcW w:w="2977" w:type="dxa"/>
            <w:gridSpan w:val="4"/>
          </w:tcPr>
          <w:p w14:paraId="1B4FF921" w14:textId="77777777" w:rsidR="00395A55" w:rsidRDefault="00395A55" w:rsidP="00395A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A55" w:rsidRDefault="00395A55" w:rsidP="00395A55">
            <w:pPr>
              <w:pStyle w:val="CRCoverPage"/>
              <w:spacing w:after="0"/>
              <w:ind w:left="99"/>
              <w:rPr>
                <w:noProof/>
              </w:rPr>
            </w:pPr>
            <w:r>
              <w:rPr>
                <w:noProof/>
              </w:rPr>
              <w:t xml:space="preserve">TS/TR ... CR ... </w:t>
            </w:r>
          </w:p>
        </w:tc>
      </w:tr>
      <w:tr w:rsidR="00395A55" w14:paraId="60DF82CC" w14:textId="77777777" w:rsidTr="008863B9">
        <w:tc>
          <w:tcPr>
            <w:tcW w:w="2694" w:type="dxa"/>
            <w:gridSpan w:val="2"/>
            <w:tcBorders>
              <w:left w:val="single" w:sz="4" w:space="0" w:color="auto"/>
            </w:tcBorders>
          </w:tcPr>
          <w:p w14:paraId="517696CD" w14:textId="77777777" w:rsidR="00395A55" w:rsidRDefault="00395A55" w:rsidP="00395A55">
            <w:pPr>
              <w:pStyle w:val="CRCoverPage"/>
              <w:spacing w:after="0"/>
              <w:rPr>
                <w:b/>
                <w:i/>
                <w:noProof/>
              </w:rPr>
            </w:pPr>
          </w:p>
        </w:tc>
        <w:tc>
          <w:tcPr>
            <w:tcW w:w="6946" w:type="dxa"/>
            <w:gridSpan w:val="9"/>
            <w:tcBorders>
              <w:right w:val="single" w:sz="4" w:space="0" w:color="auto"/>
            </w:tcBorders>
          </w:tcPr>
          <w:p w14:paraId="4D84207F" w14:textId="77777777" w:rsidR="00395A55" w:rsidRDefault="00395A55" w:rsidP="00395A55">
            <w:pPr>
              <w:pStyle w:val="CRCoverPage"/>
              <w:spacing w:after="0"/>
              <w:rPr>
                <w:noProof/>
              </w:rPr>
            </w:pPr>
          </w:p>
        </w:tc>
      </w:tr>
      <w:tr w:rsidR="00395A55" w14:paraId="556B87B6" w14:textId="77777777" w:rsidTr="008863B9">
        <w:tc>
          <w:tcPr>
            <w:tcW w:w="2694" w:type="dxa"/>
            <w:gridSpan w:val="2"/>
            <w:tcBorders>
              <w:left w:val="single" w:sz="4" w:space="0" w:color="auto"/>
              <w:bottom w:val="single" w:sz="4" w:space="0" w:color="auto"/>
            </w:tcBorders>
          </w:tcPr>
          <w:p w14:paraId="79A9C411" w14:textId="77777777" w:rsidR="00395A55" w:rsidRDefault="00395A55" w:rsidP="00395A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03BCD6" w:rsidR="00395A55" w:rsidRDefault="00394476" w:rsidP="00395A55">
            <w:pPr>
              <w:pStyle w:val="CRCoverPage"/>
              <w:spacing w:after="0"/>
              <w:ind w:left="100"/>
              <w:rPr>
                <w:noProof/>
              </w:rPr>
            </w:pPr>
            <w:r w:rsidRPr="00394476">
              <w:rPr>
                <w:noProof/>
              </w:rPr>
              <w:t>This CR does not impact the OpenAPI descriptions defined in this specification.</w:t>
            </w:r>
          </w:p>
        </w:tc>
      </w:tr>
      <w:tr w:rsidR="00395A55" w:rsidRPr="008863B9" w14:paraId="45BFE792" w14:textId="77777777" w:rsidTr="008863B9">
        <w:tc>
          <w:tcPr>
            <w:tcW w:w="2694" w:type="dxa"/>
            <w:gridSpan w:val="2"/>
            <w:tcBorders>
              <w:top w:val="single" w:sz="4" w:space="0" w:color="auto"/>
              <w:bottom w:val="single" w:sz="4" w:space="0" w:color="auto"/>
            </w:tcBorders>
          </w:tcPr>
          <w:p w14:paraId="194242DD" w14:textId="77777777" w:rsidR="00395A55" w:rsidRPr="008863B9" w:rsidRDefault="00395A55" w:rsidP="00395A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A55" w:rsidRPr="008863B9" w:rsidRDefault="00395A55" w:rsidP="00395A55">
            <w:pPr>
              <w:pStyle w:val="CRCoverPage"/>
              <w:spacing w:after="0"/>
              <w:ind w:left="100"/>
              <w:rPr>
                <w:noProof/>
                <w:sz w:val="8"/>
                <w:szCs w:val="8"/>
              </w:rPr>
            </w:pPr>
          </w:p>
        </w:tc>
      </w:tr>
      <w:tr w:rsidR="00395A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A55" w:rsidRDefault="00395A55" w:rsidP="00395A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5A55" w:rsidRDefault="00395A55" w:rsidP="00395A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F6FBAE" w14:textId="77777777" w:rsidR="00395A55" w:rsidRPr="00A67B1F" w:rsidRDefault="00395A55" w:rsidP="00395A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r w:rsidRPr="00A67B1F">
        <w:rPr>
          <w:rFonts w:ascii="Arial" w:hAnsi="Arial" w:cs="Arial"/>
          <w:color w:val="0000FF"/>
          <w:sz w:val="28"/>
          <w:szCs w:val="28"/>
          <w:lang w:val="en-US"/>
        </w:rPr>
        <w:lastRenderedPageBreak/>
        <w:t>* * * * Start of changes * * * *</w:t>
      </w:r>
    </w:p>
    <w:p w14:paraId="5C7DA9E6" w14:textId="77777777" w:rsidR="00395A55" w:rsidRDefault="00395A55" w:rsidP="00395A55">
      <w:pPr>
        <w:pStyle w:val="Heading5"/>
      </w:pPr>
      <w:bookmarkStart w:id="4" w:name="_Toc89295571"/>
      <w:bookmarkStart w:id="5" w:name="_Toc94261292"/>
      <w:bookmarkStart w:id="6" w:name="_Toc104198942"/>
      <w:bookmarkStart w:id="7" w:name="_Toc104489378"/>
      <w:bookmarkStart w:id="8" w:name="_Toc138762196"/>
      <w:bookmarkStart w:id="9" w:name="_Toc145708389"/>
      <w:bookmarkEnd w:id="1"/>
      <w:bookmarkEnd w:id="2"/>
      <w:bookmarkEnd w:id="3"/>
      <w:r>
        <w:t>5.2.2.5.2</w:t>
      </w:r>
      <w:r>
        <w:tab/>
      </w:r>
      <w:r>
        <w:rPr>
          <w:noProof/>
        </w:rPr>
        <w:t>Creating a new configuration</w:t>
      </w:r>
      <w:bookmarkEnd w:id="4"/>
      <w:bookmarkEnd w:id="5"/>
      <w:bookmarkEnd w:id="6"/>
      <w:bookmarkEnd w:id="7"/>
      <w:bookmarkEnd w:id="8"/>
      <w:bookmarkEnd w:id="9"/>
    </w:p>
    <w:p w14:paraId="5BEBB977" w14:textId="77777777" w:rsidR="00395A55" w:rsidRDefault="00395A55" w:rsidP="00395A55">
      <w:pPr>
        <w:rPr>
          <w:noProof/>
        </w:rPr>
      </w:pPr>
      <w:r>
        <w:rPr>
          <w:noProof/>
        </w:rPr>
        <w:t>Figure 5.2.2.5.2-1 illustrates the creation of a configuration.</w:t>
      </w:r>
    </w:p>
    <w:p w14:paraId="7D36ED0F" w14:textId="77777777" w:rsidR="00395A55" w:rsidRDefault="00395A55" w:rsidP="00395A55">
      <w:pPr>
        <w:pStyle w:val="TH"/>
        <w:rPr>
          <w:noProof/>
        </w:rPr>
      </w:pPr>
      <w:r>
        <w:rPr>
          <w:noProof/>
        </w:rPr>
        <w:object w:dxaOrig="9541" w:dyaOrig="3166" w14:anchorId="55848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5pt;height:158.65pt" o:ole="">
            <v:imagedata r:id="rId14" o:title=""/>
          </v:shape>
          <o:OLEObject Type="Embed" ProgID="Visio.Drawing.11" ShapeID="_x0000_i1025" DrawAspect="Content" ObjectID="_1757502807" r:id="rId15"/>
        </w:object>
      </w:r>
    </w:p>
    <w:p w14:paraId="3F3148B1" w14:textId="77777777" w:rsidR="00395A55" w:rsidRDefault="00395A55" w:rsidP="00395A55">
      <w:pPr>
        <w:pStyle w:val="TF"/>
        <w:rPr>
          <w:noProof/>
        </w:rPr>
      </w:pPr>
      <w:r>
        <w:rPr>
          <w:noProof/>
        </w:rPr>
        <w:t>Figure 5.2.2.5.2-1: Creation of a configuration</w:t>
      </w:r>
    </w:p>
    <w:p w14:paraId="60BE8C09" w14:textId="77777777" w:rsidR="00395A55" w:rsidRDefault="00395A55" w:rsidP="00395A55">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090F1807" w14:textId="77777777" w:rsidR="00395A55" w:rsidRDefault="00395A55" w:rsidP="00395A55">
      <w:pPr>
        <w:pStyle w:val="B1"/>
        <w:rPr>
          <w:noProof/>
        </w:rPr>
      </w:pPr>
      <w:r>
        <w:rPr>
          <w:noProof/>
        </w:rPr>
        <w:t>-</w:t>
      </w:r>
      <w:r>
        <w:rPr>
          <w:noProof/>
        </w:rPr>
        <w:tab/>
        <w:t>the user plane node Id within the "upNodeId" attribute;</w:t>
      </w:r>
    </w:p>
    <w:p w14:paraId="23198775" w14:textId="77777777" w:rsidR="00395A55" w:rsidRDefault="00395A55" w:rsidP="00395A55">
      <w:pPr>
        <w:pStyle w:val="B1"/>
        <w:rPr>
          <w:noProof/>
        </w:rPr>
      </w:pPr>
      <w:r>
        <w:rPr>
          <w:noProof/>
        </w:rPr>
        <w:t>-</w:t>
      </w:r>
      <w:r>
        <w:rPr>
          <w:noProof/>
        </w:rPr>
        <w:tab/>
        <w:t>the requested PTP instance within the "reqPtpIns" attribute;</w:t>
      </w:r>
    </w:p>
    <w:p w14:paraId="256E4ED9" w14:textId="77777777" w:rsidR="00395A55" w:rsidRDefault="00395A55" w:rsidP="00395A55">
      <w:pPr>
        <w:pStyle w:val="B1"/>
        <w:rPr>
          <w:noProof/>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13D3AF47" w14:textId="77777777" w:rsidR="00395A55" w:rsidRDefault="00395A55" w:rsidP="00395A55">
      <w:pPr>
        <w:pStyle w:val="B1"/>
        <w:rPr>
          <w:noProof/>
        </w:rPr>
      </w:pPr>
      <w:r>
        <w:rPr>
          <w:noProof/>
        </w:rPr>
        <w:t>-</w:t>
      </w:r>
      <w:r>
        <w:rPr>
          <w:noProof/>
        </w:rPr>
        <w:tab/>
        <w:t>the notification URI within the "configNotifUri" attribute;</w:t>
      </w:r>
    </w:p>
    <w:p w14:paraId="3AF80578" w14:textId="77777777" w:rsidR="00395A55" w:rsidRDefault="00395A55" w:rsidP="00395A55">
      <w:pPr>
        <w:pStyle w:val="B1"/>
        <w:rPr>
          <w:noProof/>
        </w:rPr>
      </w:pPr>
      <w:r>
        <w:rPr>
          <w:noProof/>
        </w:rPr>
        <w:t>-</w:t>
      </w:r>
      <w:r>
        <w:rPr>
          <w:noProof/>
        </w:rPr>
        <w:tab/>
        <w:t>the notification correlation Id within the "configNotifId" attribute;</w:t>
      </w:r>
    </w:p>
    <w:p w14:paraId="57F69BCB" w14:textId="77777777" w:rsidR="00395A55" w:rsidRDefault="00395A55" w:rsidP="00395A55">
      <w:pPr>
        <w:pStyle w:val="B1"/>
        <w:ind w:left="0" w:firstLine="0"/>
        <w:rPr>
          <w:noProof/>
        </w:rPr>
      </w:pPr>
      <w:r>
        <w:rPr>
          <w:noProof/>
        </w:rPr>
        <w:t>and may include:</w:t>
      </w:r>
    </w:p>
    <w:p w14:paraId="2AC3945D" w14:textId="77777777" w:rsidR="00395A55" w:rsidRPr="00743D85" w:rsidRDefault="00395A55" w:rsidP="00395A55">
      <w:pPr>
        <w:pStyle w:val="B1"/>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2C1F708E" w14:textId="77777777" w:rsidR="00395A55" w:rsidRPr="00743D85" w:rsidRDefault="00395A55" w:rsidP="00395A55">
      <w:pPr>
        <w:pStyle w:val="B1"/>
      </w:pPr>
      <w:r>
        <w:t>-</w:t>
      </w:r>
      <w:r>
        <w:tab/>
      </w:r>
      <w:r w:rsidRPr="00743D85">
        <w:t>the time synchronization error budget within the "</w:t>
      </w:r>
      <w:proofErr w:type="spellStart"/>
      <w:r>
        <w:rPr>
          <w:rFonts w:eastAsia="Malgun Gothic"/>
        </w:rPr>
        <w:t>timeSyncErrBdgt</w:t>
      </w:r>
      <w:proofErr w:type="spellEnd"/>
      <w:r w:rsidRPr="00743D85">
        <w:t>" attribute;</w:t>
      </w:r>
    </w:p>
    <w:p w14:paraId="4D2DB6FA" w14:textId="77777777" w:rsidR="00395A55" w:rsidRPr="00743D85" w:rsidRDefault="00395A55" w:rsidP="00395A55">
      <w:pPr>
        <w:pStyle w:val="B1"/>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w:t>
      </w:r>
    </w:p>
    <w:p w14:paraId="6DD161EB" w14:textId="77777777" w:rsidR="00395A55" w:rsidRDefault="00395A55" w:rsidP="00395A55">
      <w:pPr>
        <w:pStyle w:val="B1"/>
      </w:pPr>
      <w:r>
        <w:t>-</w:t>
      </w:r>
      <w:r>
        <w:tab/>
      </w:r>
      <w:r w:rsidRPr="00743D85">
        <w:t>the temporal validity condition within the "</w:t>
      </w:r>
      <w:proofErr w:type="spellStart"/>
      <w:r w:rsidRPr="00CE5404">
        <w:t>tempValidity</w:t>
      </w:r>
      <w:proofErr w:type="spellEnd"/>
      <w:r w:rsidRPr="00743D85">
        <w:t>" attribute</w:t>
      </w:r>
      <w:r>
        <w:t>;</w:t>
      </w:r>
    </w:p>
    <w:p w14:paraId="14A6710E" w14:textId="77777777" w:rsidR="00395A55" w:rsidRDefault="00395A55" w:rsidP="00395A55">
      <w:pPr>
        <w:pStyle w:val="B1"/>
      </w:pPr>
      <w:r>
        <w:t>-</w:t>
      </w:r>
      <w:r>
        <w:tab/>
        <w:t>if the "</w:t>
      </w:r>
      <w:bookmarkStart w:id="10" w:name="_Hlk126758910"/>
      <w:proofErr w:type="spellStart"/>
      <w:r>
        <w:t>CoverageAreaSupport</w:t>
      </w:r>
      <w:proofErr w:type="spellEnd"/>
      <w:r>
        <w:t xml:space="preserve">" feature is supported, </w:t>
      </w:r>
      <w:r w:rsidRPr="007C692D">
        <w:t xml:space="preserve">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bookmarkEnd w:id="10"/>
      <w:r>
        <w:t>; and</w:t>
      </w:r>
    </w:p>
    <w:p w14:paraId="504BE327" w14:textId="77777777" w:rsidR="00395A55" w:rsidRPr="00743D85" w:rsidRDefault="00395A55" w:rsidP="00395A55">
      <w:pPr>
        <w:pStyle w:val="B1"/>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attribute and the clock quality acceptance criteria for the affected UE(s) in the "</w:t>
      </w:r>
      <w:proofErr w:type="spellStart"/>
      <w:r>
        <w:t>clkQltAcptCri</w:t>
      </w:r>
      <w:proofErr w:type="spellEnd"/>
      <w:r>
        <w:t xml:space="preserve">" attribute </w:t>
      </w:r>
      <w:ins w:id="11" w:author="Bhaskar Paul (Nokia)" w:date="2023-09-25T11:21:00Z">
        <w:r>
          <w:t xml:space="preserve">if applicable, </w:t>
        </w:r>
      </w:ins>
      <w:r>
        <w:t>within the "</w:t>
      </w:r>
      <w:proofErr w:type="spellStart"/>
      <w:r>
        <w:rPr>
          <w:rFonts w:cs="Arial"/>
          <w:szCs w:val="18"/>
          <w:lang w:eastAsia="ja-JP"/>
        </w:rPr>
        <w:t>t</w:t>
      </w:r>
      <w:r w:rsidRPr="001E3BE5">
        <w:rPr>
          <w:rFonts w:cs="Arial"/>
          <w:szCs w:val="18"/>
          <w:lang w:eastAsia="ja-JP"/>
        </w:rPr>
        <w:t>imeSyncStatusParam</w:t>
      </w:r>
      <w:proofErr w:type="spellEnd"/>
      <w:r>
        <w:rPr>
          <w:rFonts w:cs="Arial"/>
          <w:szCs w:val="18"/>
          <w:lang w:eastAsia="ja-JP"/>
        </w:rPr>
        <w:t>" attribute</w:t>
      </w:r>
      <w:r>
        <w:t xml:space="preserve"> if the NF service consumer to subscribe to receiving network time synchronization status report(s).</w:t>
      </w:r>
    </w:p>
    <w:p w14:paraId="0A562A6F" w14:textId="77777777" w:rsidR="00395A55" w:rsidRDefault="00395A55" w:rsidP="00395A55">
      <w:r>
        <w:t>Upon receipt of the HTTP request from the NF service consumer,</w:t>
      </w:r>
      <w:r w:rsidRPr="00637875">
        <w:t xml:space="preserve"> </w:t>
      </w:r>
      <w:r>
        <w:t>if the request is authorized, the TSCTSF shall:</w:t>
      </w:r>
    </w:p>
    <w:p w14:paraId="26A6A0F1" w14:textId="77777777" w:rsidR="00395A55" w:rsidRDefault="00395A55" w:rsidP="00395A55">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6179155D" w14:textId="77777777" w:rsidR="00395A55" w:rsidRDefault="00395A55" w:rsidP="00395A55">
      <w:pPr>
        <w:pStyle w:val="B1"/>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Pr>
          <w:noProof/>
        </w:rPr>
        <w:t>;</w:t>
      </w:r>
    </w:p>
    <w:p w14:paraId="7D358C7D" w14:textId="77777777" w:rsidR="00395A55" w:rsidRDefault="00395A55" w:rsidP="00395A55">
      <w:pPr>
        <w:pStyle w:val="B1"/>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w:t>
      </w:r>
      <w:r>
        <w:rPr>
          <w:noProof/>
        </w:rPr>
        <w:t xml:space="preserve">authorized </w:t>
      </w:r>
      <w:r>
        <w:t>AF sessions, then use the parameters (e.g. requested PTP instance type, transport protocol, and PTP profile) in the request to determine suitable DS-TT(s) and AF session(s) among all the AF session(s) and:</w:t>
      </w:r>
    </w:p>
    <w:p w14:paraId="0A5B9358" w14:textId="77777777" w:rsidR="00395A55" w:rsidRDefault="00395A55" w:rsidP="00395A55">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76305B3A" w14:textId="77777777" w:rsidR="00395A55" w:rsidRDefault="00395A55" w:rsidP="00395A55">
      <w:pPr>
        <w:pStyle w:val="B3"/>
        <w:rPr>
          <w:noProof/>
          <w:lang w:eastAsia="zh-CN"/>
        </w:rPr>
      </w:pPr>
      <w:r>
        <w:t>1.</w:t>
      </w:r>
      <w:r>
        <w:tab/>
        <w:t xml:space="preserve">if the </w:t>
      </w:r>
      <w:r w:rsidRPr="00B26E7E">
        <w:t>UE's Time Synchronization Subscription data</w:t>
      </w:r>
      <w:r w:rsidRPr="00894D13">
        <w:t xml:space="preserve"> </w:t>
      </w:r>
      <w:r w:rsidRPr="00BD178D">
        <w:t>from the UDM</w:t>
      </w:r>
      <w:r w:rsidRPr="00894D13">
        <w:t xml:space="preserve"> contains</w:t>
      </w:r>
      <w:r>
        <w:t xml:space="preserve"> the </w:t>
      </w:r>
      <w:r w:rsidRPr="00BD178D">
        <w:t>list of TA(s) that comprise the authorized</w:t>
      </w:r>
      <w:r>
        <w:t xml:space="preserve"> 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r>
        <w:t xml:space="preserve"> 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3828AC1E" w14:textId="77777777" w:rsidR="00395A55" w:rsidRPr="006E259E" w:rsidRDefault="00395A55" w:rsidP="00395A55">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0B5FD20B" w14:textId="77777777" w:rsidR="00395A55" w:rsidRPr="001254E2" w:rsidRDefault="00395A55" w:rsidP="00395A55">
      <w:pPr>
        <w:pStyle w:val="B3"/>
      </w:pPr>
      <w:r>
        <w:t>3.</w:t>
      </w:r>
      <w:r>
        <w:tab/>
        <w:t>Based on the outcome provided by the AMF about the UE’s presence in the Area of Interest and the authorized time synchronization coverage area, the TSCTSF determines if the time synchronization service is activated or deactivated:</w:t>
      </w:r>
    </w:p>
    <w:p w14:paraId="7609ACFC" w14:textId="77777777" w:rsidR="00395A55" w:rsidRDefault="00395A55" w:rsidP="00395A55">
      <w:pPr>
        <w:pStyle w:val="B4"/>
      </w:pPr>
      <w:r>
        <w:t>i.</w:t>
      </w:r>
      <w:r>
        <w:tab/>
        <w:t>If the UE presence is within any of the TAs from the authorized time synchronization coverage area, the TSCTSF determines that the time synchronization coverage area condition is fulfilled, and the UE is authorized for the activation of the received PTP instance configuration.</w:t>
      </w:r>
    </w:p>
    <w:p w14:paraId="6C3E3A34" w14:textId="77777777" w:rsidR="00395A55" w:rsidRDefault="00395A55" w:rsidP="00395A55">
      <w:pPr>
        <w:pStyle w:val="B4"/>
      </w:pPr>
      <w:r>
        <w:t>ii.</w:t>
      </w:r>
      <w:r>
        <w:tab/>
        <w:t>If the UE presence is</w:t>
      </w:r>
      <w:r w:rsidRPr="00855670">
        <w:t xml:space="preserve"> </w:t>
      </w:r>
      <w:r>
        <w:t>not within any of the TAs from the authorized time synchronization coverage area, the TSCTSF determines that the time synchronization coverage area condition is not fulfilled, and the UE is not authorized for the activation of the received PTP instance configuration;</w:t>
      </w:r>
    </w:p>
    <w:p w14:paraId="2A4BC412" w14:textId="77777777" w:rsidR="00395A55" w:rsidRDefault="00395A55" w:rsidP="00395A55">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w:t>
      </w:r>
      <w:r w:rsidRPr="00BD178D">
        <w:t>authorized</w:t>
      </w:r>
      <w:r w:rsidRPr="00C07E80">
        <w:t xml:space="preserve"> time synchronization coverage area, the TSCTSF determines that the UE is authorized for </w:t>
      </w:r>
      <w:r>
        <w:t xml:space="preserve">the </w:t>
      </w:r>
      <w:r w:rsidRPr="00C07E80">
        <w:t>requested time synchronization service.</w:t>
      </w:r>
    </w:p>
    <w:p w14:paraId="37AD9EA9" w14:textId="77777777" w:rsidR="00395A55" w:rsidRPr="009C66CF" w:rsidRDefault="00395A55" w:rsidP="00395A55">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r w:rsidRPr="00894D13">
        <w:t>"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1AAC951C" w14:textId="77777777" w:rsidR="00395A55" w:rsidRPr="00C949BF" w:rsidRDefault="00395A55" w:rsidP="00395A55">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eastAsiaTheme="minorEastAsia" w:hint="eastAsia"/>
          <w:noProof/>
          <w:lang w:eastAsia="zh-CN"/>
        </w:rPr>
        <w:t>,</w:t>
      </w:r>
      <w:r w:rsidRPr="00C949BF">
        <w:rPr>
          <w:rFonts w:eastAsiaTheme="minorEastAsia"/>
          <w:noProof/>
          <w:lang w:eastAsia="zh-CN"/>
        </w:rPr>
        <w:t xml:space="preserve"> clause 4.15.9.3.2, step 5-6;</w:t>
      </w:r>
    </w:p>
    <w:p w14:paraId="69E1133C" w14:textId="77777777" w:rsidR="00395A55" w:rsidRDefault="00395A55" w:rsidP="00395A55">
      <w:pPr>
        <w:pStyle w:val="B1"/>
        <w:rPr>
          <w:rFonts w:eastAsia="SimSun"/>
        </w:rPr>
      </w:pPr>
      <w:bookmarkStart w:id="12" w:name="_Toc89295572"/>
      <w:r w:rsidRPr="00374B0E">
        <w:rPr>
          <w:rFonts w:eastAsia="SimSun"/>
        </w:rPr>
        <w:t>-</w:t>
      </w:r>
      <w:r w:rsidRPr="00374B0E">
        <w:rPr>
          <w:rFonts w:eastAsia="SimSun"/>
        </w:rPr>
        <w:tab/>
      </w:r>
      <w:r>
        <w:rPr>
          <w:rFonts w:eastAsia="SimSun"/>
        </w:rPr>
        <w:t xml:space="preserve">for each authorized UE with matched AF-session(s), </w:t>
      </w:r>
      <w:r w:rsidRPr="00374B0E">
        <w:rPr>
          <w:rFonts w:eastAsia="SimSun"/>
        </w:rPr>
        <w:t xml:space="preserve">calculate the </w:t>
      </w:r>
      <w:proofErr w:type="spellStart"/>
      <w:r w:rsidRPr="00374B0E">
        <w:rPr>
          <w:rFonts w:eastAsia="SimSun"/>
        </w:rPr>
        <w:t>Uu</w:t>
      </w:r>
      <w:proofErr w:type="spellEnd"/>
      <w:r w:rsidRPr="00374B0E">
        <w:rPr>
          <w:rFonts w:eastAsia="SimSun"/>
        </w:rPr>
        <w:t xml:space="preserve"> time synchronization error budget</w:t>
      </w:r>
      <w:r w:rsidRPr="000C74A5">
        <w:rPr>
          <w:rFonts w:eastAsia="SimSun"/>
        </w:rPr>
        <w:t xml:space="preserve"> </w:t>
      </w:r>
      <w:r>
        <w:rPr>
          <w:rFonts w:eastAsia="SimSun"/>
        </w:rPr>
        <w:t xml:space="preserve">as </w:t>
      </w:r>
      <w:r>
        <w:t>specified in clauses 5.27.1.9 and 5.27.1.11 of 3GPP TS </w:t>
      </w:r>
      <w:r w:rsidRPr="005E4D39">
        <w:t>23.501 [2]</w:t>
      </w:r>
      <w:r w:rsidRPr="00374B0E">
        <w:rPr>
          <w:rFonts w:eastAsia="SimSun"/>
        </w:rPr>
        <w:t xml:space="preserve">, subscribe to event notifications of newly registered PCF for the UE </w:t>
      </w:r>
      <w:r>
        <w:t xml:space="preserve">for the affected UEs </w:t>
      </w:r>
      <w:r w:rsidRPr="00374B0E">
        <w:rPr>
          <w:rFonts w:eastAsia="SimSun"/>
        </w:rPr>
        <w:t xml:space="preserve">by invoking </w:t>
      </w:r>
      <w:proofErr w:type="spellStart"/>
      <w:r w:rsidRPr="00374B0E">
        <w:rPr>
          <w:rFonts w:eastAsia="SimSun"/>
        </w:rPr>
        <w:t>Nbsf_Management_Subscribe</w:t>
      </w:r>
      <w:proofErr w:type="spellEnd"/>
      <w:r w:rsidRPr="00374B0E">
        <w:rPr>
          <w:rFonts w:eastAsia="SimSun"/>
        </w:rPr>
        <w:t xml:space="preserve"> Service Operation as defined in clause 4.2.6 of 3GPP TS 29.521 [</w:t>
      </w:r>
      <w:r>
        <w:rPr>
          <w:rFonts w:eastAsia="SimSun"/>
        </w:rPr>
        <w:t>23</w:t>
      </w:r>
      <w:r w:rsidRPr="00374B0E">
        <w:rPr>
          <w:rFonts w:eastAsia="SimSun"/>
        </w:rPr>
        <w:t>] if not yet</w:t>
      </w:r>
      <w:r>
        <w:rPr>
          <w:rFonts w:eastAsia="SimSun"/>
        </w:rPr>
        <w:t xml:space="preserve"> done,</w:t>
      </w:r>
      <w:r w:rsidRPr="00374B0E">
        <w:rPr>
          <w:rFonts w:eastAsia="SimSun"/>
        </w:rPr>
        <w:t xml:space="preserve"> and send </w:t>
      </w:r>
      <w:r>
        <w:rPr>
          <w:rFonts w:eastAsia="SimSun"/>
        </w:rPr>
        <w:t>a</w:t>
      </w:r>
      <w:r w:rsidRPr="00374B0E">
        <w:rPr>
          <w:rFonts w:eastAsia="SimSun"/>
        </w:rPr>
        <w:t xml:space="preserve"> request to the PCF for the UE for AM policy authorization by invoking </w:t>
      </w:r>
      <w:proofErr w:type="spellStart"/>
      <w:r w:rsidRPr="00374B0E">
        <w:rPr>
          <w:rFonts w:eastAsia="SimSun"/>
        </w:rPr>
        <w:t>Npcf_AMPolicyAuthorization_Create</w:t>
      </w:r>
      <w:proofErr w:type="spellEnd"/>
      <w:r w:rsidRPr="00374B0E">
        <w:rPr>
          <w:rFonts w:eastAsia="SimSun"/>
        </w:rPr>
        <w:t xml:space="preserve"> service operation as defined in clause 4.2.2 of 3GPP TS 29.534 [14] </w:t>
      </w:r>
      <w:r>
        <w:rPr>
          <w:rFonts w:eastAsia="SimSun"/>
        </w:rPr>
        <w:t>providing the appropriate values in the "</w:t>
      </w:r>
      <w:proofErr w:type="spellStart"/>
      <w:r w:rsidRPr="00374B0E">
        <w:rPr>
          <w:rFonts w:eastAsia="SimSun"/>
        </w:rPr>
        <w:t>asTimeDis</w:t>
      </w:r>
      <w:r>
        <w:rPr>
          <w:rFonts w:eastAsia="SimSun"/>
        </w:rPr>
        <w:t>Param</w:t>
      </w:r>
      <w:proofErr w:type="spellEnd"/>
      <w:r>
        <w:rPr>
          <w:rFonts w:eastAsia="SimSun"/>
        </w:rPr>
        <w:t xml:space="preserve">" </w:t>
      </w:r>
      <w:r w:rsidRPr="00374B0E">
        <w:rPr>
          <w:rFonts w:eastAsia="SimSun"/>
        </w:rPr>
        <w:t xml:space="preserve">attribute </w:t>
      </w:r>
      <w:r>
        <w:rPr>
          <w:rFonts w:eastAsia="SimSun"/>
        </w:rPr>
        <w:t xml:space="preserve">in order to activate the access stratum time distribution and provide the calculated </w:t>
      </w:r>
      <w:proofErr w:type="spellStart"/>
      <w:r>
        <w:rPr>
          <w:rFonts w:eastAsia="SimSun"/>
        </w:rPr>
        <w:t>Uu</w:t>
      </w:r>
      <w:proofErr w:type="spellEnd"/>
      <w:r>
        <w:rPr>
          <w:rFonts w:eastAsia="SimSun"/>
        </w:rPr>
        <w:t xml:space="preserve"> time synchronization error budget</w:t>
      </w:r>
      <w:r w:rsidRPr="00374B0E">
        <w:rPr>
          <w:rFonts w:eastAsia="SimSun"/>
        </w:rPr>
        <w:t>.</w:t>
      </w:r>
    </w:p>
    <w:p w14:paraId="7AABCA3F" w14:textId="77777777" w:rsidR="00395A55" w:rsidRPr="00374B0E" w:rsidRDefault="00395A55" w:rsidP="00395A55">
      <w:pPr>
        <w:pStyle w:val="B1"/>
        <w:rPr>
          <w:rFonts w:eastAsia="SimSun"/>
        </w:rPr>
      </w:pPr>
      <w:r>
        <w:rPr>
          <w:rFonts w:eastAsia="SimSun"/>
        </w:rPr>
        <w:lastRenderedPageBreak/>
        <w:t>-</w:t>
      </w:r>
      <w:r>
        <w:rPr>
          <w:rFonts w:eastAsia="SimSun"/>
        </w:rP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feature is supported and upon the reception of the clock quality acceptance criteria in the "</w:t>
      </w:r>
      <w:proofErr w:type="spellStart"/>
      <w:r w:rsidRPr="00194F00">
        <w:rPr>
          <w:rFonts w:eastAsia="Malgun Gothic"/>
        </w:rPr>
        <w:t>clkQltAcptCri</w:t>
      </w:r>
      <w:proofErr w:type="spellEnd"/>
      <w:r w:rsidRPr="00194F00">
        <w:rPr>
          <w:rFonts w:eastAsia="Malgun Gothic"/>
        </w:rPr>
        <w:t>"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via AMF using the </w:t>
      </w:r>
      <w:proofErr w:type="spellStart"/>
      <w:r w:rsidRPr="00FB0283">
        <w:rPr>
          <w:rFonts w:eastAsia="SimSun"/>
          <w:lang w:eastAsia="zh-CN"/>
        </w:rPr>
        <w:t>Namf_Communication</w:t>
      </w:r>
      <w:proofErr w:type="spellEnd"/>
      <w:r w:rsidRPr="003B2883">
        <w:t xml:space="preserve"> </w:t>
      </w:r>
      <w:r>
        <w:t>_</w:t>
      </w:r>
      <w:r w:rsidRPr="003B2883">
        <w:t>NonUeN2MessageTransfer</w:t>
      </w:r>
      <w:r>
        <w:t xml:space="preserve"> service operation</w:t>
      </w:r>
      <w:r>
        <w:rPr>
          <w:noProof/>
        </w:rPr>
        <w:t xml:space="preserve"> and then initiates the subscriotion to the NG-RAN time synchronization status via AMF using </w:t>
      </w:r>
      <w:r w:rsidRPr="00FB0283">
        <w:rPr>
          <w:rFonts w:eastAsia="SimSun"/>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p>
    <w:p w14:paraId="2B7AD0D8" w14:textId="77777777" w:rsidR="00395A55" w:rsidRDefault="00395A55" w:rsidP="00395A55">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21AAAEFC" w14:textId="77777777" w:rsidR="00395A55" w:rsidRDefault="00395A55" w:rsidP="00395A55">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feature is supported, the TSCTSF also associates whether the UE fulfills the time synchronization coverage area condition, if provided</w:t>
      </w:r>
      <w:r>
        <w:t>.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2C07BC16" w14:textId="77777777" w:rsidR="00395A55" w:rsidRPr="009C66CF" w:rsidRDefault="00395A55" w:rsidP="00395A55">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3FC756DB" w14:textId="77777777" w:rsidR="00395A55" w:rsidRDefault="00395A55" w:rsidP="00395A55">
      <w:pPr>
        <w:rPr>
          <w:noProof/>
        </w:rPr>
      </w:pPr>
      <w:r>
        <w:rPr>
          <w:noProof/>
        </w:rPr>
        <w:t>If the HTTP POST request from the NF service consumer is not accepted, the TSCTSF shall indicate in the response to HTTP POST request the cause for the rejection as specified in clause 6.1.7.</w:t>
      </w:r>
    </w:p>
    <w:p w14:paraId="5D5BF89B" w14:textId="77777777" w:rsidR="00395A55" w:rsidRDefault="00395A55" w:rsidP="00395A55">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00B5142C" w14:textId="77777777" w:rsidR="006E7D42" w:rsidRPr="00A67B1F" w:rsidRDefault="006E7D42" w:rsidP="006E7D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113F13C4" w14:textId="77777777" w:rsidR="00395A55" w:rsidRDefault="00395A55" w:rsidP="00395A55">
      <w:pPr>
        <w:pStyle w:val="Heading5"/>
      </w:pPr>
      <w:bookmarkStart w:id="13" w:name="_Toc89295574"/>
      <w:bookmarkStart w:id="14" w:name="_Toc94261295"/>
      <w:bookmarkStart w:id="15" w:name="_Toc104198945"/>
      <w:bookmarkStart w:id="16" w:name="_Toc104489381"/>
      <w:bookmarkStart w:id="17" w:name="_Toc138762199"/>
      <w:bookmarkStart w:id="18" w:name="_Toc145708392"/>
      <w:bookmarkEnd w:id="12"/>
      <w:r>
        <w:t>5.2.2.6.2</w:t>
      </w:r>
      <w:r>
        <w:tab/>
      </w:r>
      <w:r>
        <w:rPr>
          <w:noProof/>
        </w:rPr>
        <w:t>Updating an existing configuration</w:t>
      </w:r>
      <w:bookmarkEnd w:id="13"/>
      <w:bookmarkEnd w:id="14"/>
      <w:bookmarkEnd w:id="15"/>
      <w:bookmarkEnd w:id="16"/>
      <w:bookmarkEnd w:id="17"/>
      <w:bookmarkEnd w:id="18"/>
    </w:p>
    <w:p w14:paraId="3BE613C1" w14:textId="77777777" w:rsidR="00395A55" w:rsidRDefault="00395A55" w:rsidP="00395A55">
      <w:pPr>
        <w:rPr>
          <w:noProof/>
        </w:rPr>
      </w:pPr>
      <w:r>
        <w:rPr>
          <w:noProof/>
        </w:rPr>
        <w:t>Figure 5.2.2.6.2-1 illustrates the updating of an existing configuration.</w:t>
      </w:r>
    </w:p>
    <w:p w14:paraId="0490ACE2" w14:textId="77777777" w:rsidR="00395A55" w:rsidRDefault="00395A55" w:rsidP="00395A55">
      <w:pPr>
        <w:pStyle w:val="TH"/>
        <w:rPr>
          <w:noProof/>
        </w:rPr>
      </w:pPr>
      <w:r>
        <w:rPr>
          <w:noProof/>
        </w:rPr>
        <w:object w:dxaOrig="9541" w:dyaOrig="3166" w14:anchorId="59563D61">
          <v:shape id="_x0000_i1026" type="#_x0000_t75" style="width:474.65pt;height:158.65pt" o:ole="">
            <v:imagedata r:id="rId16" o:title=""/>
          </v:shape>
          <o:OLEObject Type="Embed" ProgID="Visio.Drawing.11" ShapeID="_x0000_i1026" DrawAspect="Content" ObjectID="_1757502808" r:id="rId17"/>
        </w:object>
      </w:r>
    </w:p>
    <w:p w14:paraId="3D44FE71" w14:textId="77777777" w:rsidR="00395A55" w:rsidRDefault="00395A55" w:rsidP="00395A55">
      <w:pPr>
        <w:pStyle w:val="TF"/>
        <w:rPr>
          <w:noProof/>
        </w:rPr>
      </w:pPr>
      <w:r>
        <w:rPr>
          <w:noProof/>
        </w:rPr>
        <w:t>Figure 5.2.2.6.2-1: Update of a configuration</w:t>
      </w:r>
    </w:p>
    <w:p w14:paraId="1AE21290" w14:textId="77777777" w:rsidR="00395A55" w:rsidRDefault="00395A55" w:rsidP="00395A55">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6DEEEC29" w14:textId="77777777" w:rsidR="00395A55" w:rsidRDefault="00395A55" w:rsidP="00395A55">
      <w:r>
        <w:lastRenderedPageBreak/>
        <w:t xml:space="preserve">The </w:t>
      </w:r>
      <w:proofErr w:type="spellStart"/>
      <w:r>
        <w:rPr>
          <w:lang w:eastAsia="zh-CN"/>
        </w:rPr>
        <w:t>TimeSyncExposureConfig</w:t>
      </w:r>
      <w:proofErr w:type="spellEnd"/>
      <w:r>
        <w:t xml:space="preserve"> data structure provided in the request body shall include: </w:t>
      </w:r>
    </w:p>
    <w:p w14:paraId="01E6D689" w14:textId="77777777" w:rsidR="00395A55" w:rsidRDefault="00395A55" w:rsidP="00395A55">
      <w:pPr>
        <w:pStyle w:val="B1"/>
        <w:rPr>
          <w:noProof/>
        </w:rPr>
      </w:pPr>
      <w:r>
        <w:rPr>
          <w:noProof/>
        </w:rPr>
        <w:t>-</w:t>
      </w:r>
      <w:r>
        <w:rPr>
          <w:noProof/>
        </w:rPr>
        <w:tab/>
        <w:t>the user plane node Id within the "upNodeId" attribute;</w:t>
      </w:r>
    </w:p>
    <w:p w14:paraId="0FC10024" w14:textId="77777777" w:rsidR="00395A55" w:rsidRPr="00EF04CA" w:rsidRDefault="00395A55" w:rsidP="00395A55">
      <w:pPr>
        <w:pStyle w:val="NO"/>
        <w:rPr>
          <w:noProof/>
        </w:rPr>
      </w:pPr>
      <w:r>
        <w:rPr>
          <w:noProof/>
        </w:rPr>
        <w:t>NOTE 1:</w:t>
      </w:r>
      <w:r>
        <w:rPr>
          <w:noProof/>
        </w:rPr>
        <w:tab/>
      </w:r>
      <w:r>
        <w:rPr>
          <w:noProof/>
        </w:rPr>
        <w:tab/>
        <w:t>The user plane node Id cannot be changed during the modification</w:t>
      </w:r>
      <w:r>
        <w:t>.</w:t>
      </w:r>
    </w:p>
    <w:p w14:paraId="7A2F2BA9" w14:textId="77777777" w:rsidR="00395A55" w:rsidRDefault="00395A55" w:rsidP="00395A55">
      <w:pPr>
        <w:pStyle w:val="B1"/>
        <w:rPr>
          <w:noProof/>
        </w:rPr>
      </w:pPr>
      <w:r>
        <w:rPr>
          <w:noProof/>
        </w:rPr>
        <w:t>-</w:t>
      </w:r>
      <w:r>
        <w:rPr>
          <w:noProof/>
        </w:rPr>
        <w:tab/>
        <w:t>the requested PTP instance within the "reqPtpIns" attribute;</w:t>
      </w:r>
    </w:p>
    <w:p w14:paraId="7EAAE747" w14:textId="77777777" w:rsidR="00395A55" w:rsidRDefault="00395A55" w:rsidP="00395A55">
      <w:pPr>
        <w:pStyle w:val="B1"/>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7D779CC7" w14:textId="77777777" w:rsidR="00395A55" w:rsidRDefault="00395A55" w:rsidP="00395A55">
      <w:pPr>
        <w:pStyle w:val="B1"/>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70C68696" w14:textId="77777777" w:rsidR="00395A55" w:rsidRDefault="00395A55" w:rsidP="00395A55">
      <w:pPr>
        <w:pStyle w:val="B1"/>
        <w:rPr>
          <w:noProof/>
        </w:rPr>
      </w:pPr>
      <w:r>
        <w:rPr>
          <w:noProof/>
        </w:rPr>
        <w:t>-</w:t>
      </w:r>
      <w:r>
        <w:rPr>
          <w:noProof/>
        </w:rPr>
        <w:tab/>
        <w:t>the notification URI within the "configNotifUri" attribute;</w:t>
      </w:r>
    </w:p>
    <w:p w14:paraId="0B2611EB" w14:textId="77777777" w:rsidR="00395A55" w:rsidRDefault="00395A55" w:rsidP="00395A55">
      <w:pPr>
        <w:pStyle w:val="B1"/>
        <w:rPr>
          <w:noProof/>
        </w:rPr>
      </w:pPr>
      <w:r>
        <w:rPr>
          <w:noProof/>
        </w:rPr>
        <w:t>-</w:t>
      </w:r>
      <w:r>
        <w:rPr>
          <w:noProof/>
        </w:rPr>
        <w:tab/>
        <w:t>the notification correlation Id within the "configNotifId" attribute;</w:t>
      </w:r>
    </w:p>
    <w:p w14:paraId="4E8A2DBA" w14:textId="77777777" w:rsidR="00395A55" w:rsidRDefault="00395A55" w:rsidP="00395A55">
      <w:pPr>
        <w:pStyle w:val="NO"/>
        <w:rPr>
          <w:noProof/>
        </w:rPr>
      </w:pPr>
      <w:r>
        <w:rPr>
          <w:noProof/>
        </w:rPr>
        <w:t>NOTE 2:</w:t>
      </w:r>
      <w:r>
        <w:rPr>
          <w:noProof/>
        </w:rPr>
        <w:tab/>
      </w:r>
      <w:r>
        <w:rPr>
          <w:noProof/>
        </w:rPr>
        <w:tab/>
      </w:r>
      <w:bookmarkStart w:id="19" w:name="_Hlk55894852"/>
      <w:r>
        <w:t xml:space="preserve">If the </w:t>
      </w:r>
      <w:r>
        <w:rPr>
          <w:noProof/>
        </w:rPr>
        <w:t>notification URI or notification correlation Id</w:t>
      </w:r>
      <w:r>
        <w:t xml:space="preserve"> is not changed the previously value is included.</w:t>
      </w:r>
      <w:bookmarkEnd w:id="19"/>
    </w:p>
    <w:p w14:paraId="26090BBE" w14:textId="77777777" w:rsidR="00395A55" w:rsidRDefault="00395A55" w:rsidP="00395A55">
      <w:pPr>
        <w:pStyle w:val="B1"/>
        <w:ind w:left="0" w:firstLine="0"/>
        <w:rPr>
          <w:noProof/>
        </w:rPr>
      </w:pPr>
      <w:r>
        <w:rPr>
          <w:noProof/>
        </w:rPr>
        <w:t>and may include:</w:t>
      </w:r>
    </w:p>
    <w:p w14:paraId="44144354" w14:textId="77777777" w:rsidR="00395A55" w:rsidRPr="00743D85" w:rsidRDefault="00395A55" w:rsidP="00395A55">
      <w:pPr>
        <w:pStyle w:val="B1"/>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5867B60C" w14:textId="77777777" w:rsidR="00395A55" w:rsidRPr="00743D85" w:rsidRDefault="00395A55" w:rsidP="00395A55">
      <w:pPr>
        <w:pStyle w:val="B1"/>
      </w:pPr>
      <w:r>
        <w:t>-</w:t>
      </w:r>
      <w:r>
        <w:tab/>
      </w:r>
      <w:r w:rsidRPr="00743D85">
        <w:t>the time synchronization error budget within the "</w:t>
      </w:r>
      <w:proofErr w:type="spellStart"/>
      <w:r>
        <w:rPr>
          <w:rFonts w:eastAsia="Malgun Gothic"/>
        </w:rPr>
        <w:t>timeSyncErrBdgt</w:t>
      </w:r>
      <w:proofErr w:type="spellEnd"/>
      <w:r w:rsidRPr="00743D85">
        <w:t>" attribute;</w:t>
      </w:r>
    </w:p>
    <w:p w14:paraId="1DBFBD9B" w14:textId="77777777" w:rsidR="00395A55" w:rsidRPr="00743D85" w:rsidRDefault="00395A55" w:rsidP="00395A55">
      <w:pPr>
        <w:pStyle w:val="B1"/>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w:t>
      </w:r>
    </w:p>
    <w:p w14:paraId="5FD9B594" w14:textId="77777777" w:rsidR="00395A55" w:rsidRDefault="00395A55" w:rsidP="00395A55">
      <w:pPr>
        <w:pStyle w:val="B1"/>
      </w:pPr>
      <w:r>
        <w:t>-</w:t>
      </w:r>
      <w:r>
        <w:tab/>
      </w:r>
      <w:r w:rsidRPr="00743D85">
        <w:t>the temporal validity condition within the "</w:t>
      </w:r>
      <w:proofErr w:type="spellStart"/>
      <w:r w:rsidRPr="00743D85">
        <w:t>tempValidity</w:t>
      </w:r>
      <w:proofErr w:type="spellEnd"/>
      <w:r w:rsidRPr="00743D85">
        <w:t>" attribute</w:t>
      </w:r>
      <w:r>
        <w:t>;</w:t>
      </w:r>
    </w:p>
    <w:p w14:paraId="3E17D98A" w14:textId="77777777" w:rsidR="00395A55" w:rsidRDefault="00395A55" w:rsidP="00395A55">
      <w:pPr>
        <w:pStyle w:val="B1"/>
      </w:pPr>
      <w:r>
        <w:t>-</w:t>
      </w:r>
      <w:r>
        <w:tab/>
        <w:t>if the "</w:t>
      </w:r>
      <w:proofErr w:type="spellStart"/>
      <w:r>
        <w:t>CoverageAreaSupport</w:t>
      </w:r>
      <w:proofErr w:type="spellEnd"/>
      <w:r>
        <w:t xml:space="preserve">" feature is supported, </w:t>
      </w:r>
      <w:r w:rsidRPr="007C692D">
        <w:t xml:space="preserve">the </w:t>
      </w:r>
      <w:r>
        <w:t xml:space="preserve">spatial validity condition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 and</w:t>
      </w:r>
    </w:p>
    <w:p w14:paraId="340156C1" w14:textId="77777777" w:rsidR="00395A55" w:rsidRPr="00743D85" w:rsidRDefault="00395A55" w:rsidP="00395A55">
      <w:pPr>
        <w:pStyle w:val="B1"/>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attribute and the clock quality acceptance criteria for the affected UE(s) in the "</w:t>
      </w:r>
      <w:proofErr w:type="spellStart"/>
      <w:r>
        <w:t>clkQltAcptCri</w:t>
      </w:r>
      <w:proofErr w:type="spellEnd"/>
      <w:r>
        <w:t>" attribute</w:t>
      </w:r>
      <w:ins w:id="20" w:author="Bhaskar Paul (Nokia)" w:date="2023-09-25T11:22:00Z">
        <w:r>
          <w:t xml:space="preserve"> if applicable,</w:t>
        </w:r>
      </w:ins>
      <w:r>
        <w:t xml:space="preserve"> within the "</w:t>
      </w:r>
      <w:proofErr w:type="spellStart"/>
      <w:r>
        <w:rPr>
          <w:rFonts w:cs="Arial"/>
          <w:szCs w:val="18"/>
          <w:lang w:eastAsia="ja-JP"/>
        </w:rPr>
        <w:t>t</w:t>
      </w:r>
      <w:r w:rsidRPr="001E3BE5">
        <w:rPr>
          <w:rFonts w:cs="Arial"/>
          <w:szCs w:val="18"/>
          <w:lang w:eastAsia="ja-JP"/>
        </w:rPr>
        <w:t>imeSyncStatusParam</w:t>
      </w:r>
      <w:proofErr w:type="spellEnd"/>
      <w:r>
        <w:rPr>
          <w:rFonts w:cs="Arial"/>
          <w:szCs w:val="18"/>
          <w:lang w:eastAsia="ja-JP"/>
        </w:rPr>
        <w:t>" attribute</w:t>
      </w:r>
      <w:r>
        <w:t>.</w:t>
      </w:r>
    </w:p>
    <w:p w14:paraId="3269F8DD" w14:textId="77777777" w:rsidR="00395A55" w:rsidRDefault="00395A55" w:rsidP="00395A55">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267D0C74" w14:textId="77777777" w:rsidR="00395A55" w:rsidRPr="002E255E" w:rsidRDefault="00395A55" w:rsidP="00395A55">
      <w:pPr>
        <w:pStyle w:val="B1"/>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265393A3" w14:textId="77777777" w:rsidR="00395A55" w:rsidRPr="002E255E" w:rsidRDefault="00395A55" w:rsidP="00395A55">
      <w:pPr>
        <w:pStyle w:val="B1"/>
      </w:pPr>
      <w:r w:rsidRPr="002E255E">
        <w:t>-</w:t>
      </w:r>
      <w:r w:rsidRPr="002E255E">
        <w:tab/>
        <w:t xml:space="preserve">send a HTTP response including "200 OK" status code with </w:t>
      </w:r>
      <w:proofErr w:type="spellStart"/>
      <w:r w:rsidRPr="002E255E">
        <w:t>TimeSyncExposureConfig</w:t>
      </w:r>
      <w:proofErr w:type="spellEnd"/>
      <w:r w:rsidRPr="002E255E">
        <w:t xml:space="preserve"> data structure or "204 No Content" status code,</w:t>
      </w:r>
      <w:r w:rsidRPr="00621BC4">
        <w:t xml:space="preserve"> as shown in figure 5.2.2.6.2-1, step 2;</w:t>
      </w:r>
    </w:p>
    <w:p w14:paraId="6F53915B" w14:textId="77777777" w:rsidR="00395A55" w:rsidRDefault="00395A55" w:rsidP="00395A55">
      <w:pPr>
        <w:pStyle w:val="B1"/>
      </w:pPr>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t>use the updated parameters (e.g. requested PTP instance type, transport protocol, and PTP profile) in the request to determine suitable DS-TT(s) and AF session(s) among all AF session:</w:t>
      </w:r>
    </w:p>
    <w:p w14:paraId="73FC3249" w14:textId="77777777" w:rsidR="00395A55" w:rsidRDefault="00395A55" w:rsidP="00395A55">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requested coveragea area is provided or updated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2D221FD2" w14:textId="77777777" w:rsidR="00395A55" w:rsidRPr="009C66CF" w:rsidRDefault="00395A55" w:rsidP="00395A55">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112B742A" w14:textId="77777777" w:rsidR="00395A55" w:rsidRPr="006E259E" w:rsidRDefault="00395A55" w:rsidP="00395A55">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requested/applicable spatial validity condition</w:t>
      </w:r>
      <w:r w:rsidRPr="00536911">
        <w:t>.</w:t>
      </w:r>
    </w:p>
    <w:p w14:paraId="4B141D90" w14:textId="77777777" w:rsidR="00395A55" w:rsidRPr="001254E2" w:rsidRDefault="00395A55" w:rsidP="00395A55">
      <w:pPr>
        <w:pStyle w:val="B3"/>
      </w:pPr>
      <w:r>
        <w:t>3.</w:t>
      </w:r>
      <w:r>
        <w:tab/>
        <w:t>Based on the outcome provided by the AMF or available in the TSCTSF about the UE’s presence in the Area of Interest, the TSCTSF determines if the time synchronization service is activated or deactivated:</w:t>
      </w:r>
    </w:p>
    <w:p w14:paraId="5DBF00E4" w14:textId="77777777" w:rsidR="00395A55" w:rsidRDefault="00395A55" w:rsidP="00395A55">
      <w:pPr>
        <w:pStyle w:val="B4"/>
      </w:pPr>
      <w:r>
        <w:lastRenderedPageBreak/>
        <w:t>i.</w:t>
      </w:r>
      <w:r>
        <w:tab/>
        <w:t>If the UE presence is within any of the TAs from the authorized time synchronization coverage area, the TSCTSF determines that the spatial validity condition is fulfilled, and the UE is authorized for the activation of the received PTP instance configuration.</w:t>
      </w:r>
    </w:p>
    <w:p w14:paraId="03921408" w14:textId="77777777" w:rsidR="00395A55" w:rsidRDefault="00395A55" w:rsidP="00395A55">
      <w:pPr>
        <w:pStyle w:val="B4"/>
      </w:pPr>
      <w:r>
        <w:t>-</w:t>
      </w:r>
      <w:r>
        <w:tab/>
        <w:t>If the UE presence is within any of the TAs from the authorized time synchronization coverage area, the TSCTSF determines that the spatial validity condition is not fulfilled, and the UE is not authorized for the activation of the received PTP instance configuration;</w:t>
      </w:r>
    </w:p>
    <w:p w14:paraId="16172B49" w14:textId="77777777" w:rsidR="00395A55" w:rsidRDefault="00395A55" w:rsidP="00395A55">
      <w:pPr>
        <w:pStyle w:val="B2"/>
        <w:rPr>
          <w:noProof/>
          <w:lang w:eastAsia="zh-CN"/>
        </w:rPr>
      </w:pPr>
      <w:r>
        <w:t>b.</w:t>
      </w:r>
      <w:r>
        <w:tab/>
        <w:t>If the "</w:t>
      </w:r>
      <w:proofErr w:type="spellStart"/>
      <w:r>
        <w:t>CoverageAreaSupport</w:t>
      </w:r>
      <w:proofErr w:type="spellEnd"/>
      <w:r>
        <w:t xml:space="preserve">" </w:t>
      </w:r>
      <w:r>
        <w:rPr>
          <w:noProof/>
          <w:lang w:eastAsia="zh-CN"/>
        </w:rPr>
        <w:t>feature is supported and a requested coverage area previously provided is removed, the TSCTSF perform the following operations:</w:t>
      </w:r>
    </w:p>
    <w:p w14:paraId="11E441BA" w14:textId="77777777" w:rsidR="00395A55" w:rsidRPr="006E259E" w:rsidRDefault="00395A55" w:rsidP="00395A55">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7CBA2481" w14:textId="77777777" w:rsidR="00395A55" w:rsidRDefault="00395A55" w:rsidP="00395A55">
      <w:pPr>
        <w:pStyle w:val="B3"/>
      </w:pPr>
      <w:r>
        <w:t>2.</w:t>
      </w:r>
      <w:r>
        <w:tab/>
        <w:t>For each UE with matched AF-sessions that did not fulfil the removed spatial validity condition, the TSCTSF determines the UE is authorized for the activation of the received PTP instance configuration</w:t>
      </w:r>
    </w:p>
    <w:p w14:paraId="0C1761F3" w14:textId="77777777" w:rsidR="00395A55" w:rsidRDefault="00395A55" w:rsidP="00395A55">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t xml:space="preserve"> and/or the </w:t>
      </w:r>
      <w:r w:rsidRPr="00B26E7E">
        <w:t>temporal validity condition</w:t>
      </w:r>
      <w:r w:rsidRPr="00717599">
        <w:t xml:space="preserve"> </w:t>
      </w:r>
      <w:r w:rsidRPr="00894D13">
        <w:t>within the "</w:t>
      </w:r>
      <w:proofErr w:type="spellStart"/>
      <w:r w:rsidRPr="00894D13">
        <w:t>tempValidity</w:t>
      </w:r>
      <w:proofErr w:type="spellEnd"/>
      <w:r w:rsidRPr="00894D13">
        <w:t>"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p>
    <w:p w14:paraId="78156F21" w14:textId="77777777" w:rsidR="00395A55" w:rsidRPr="002E255E" w:rsidRDefault="00395A55" w:rsidP="00395A55">
      <w:pPr>
        <w:pStyle w:val="B1"/>
      </w:pPr>
      <w:r>
        <w:t>-</w:t>
      </w:r>
      <w:r>
        <w:tab/>
        <w:t xml:space="preserve">for each authorized UE and matched AF-session, and </w:t>
      </w:r>
      <w:r w:rsidRPr="00621BC4">
        <w:t xml:space="preserve">contact with </w:t>
      </w:r>
      <w:r>
        <w:t xml:space="preserve">each </w:t>
      </w:r>
      <w:proofErr w:type="spellStart"/>
      <w:r>
        <w:t>corresponding</w:t>
      </w:r>
      <w:r w:rsidRPr="00621BC4">
        <w:t>PCF</w:t>
      </w:r>
      <w:proofErr w:type="spellEnd"/>
      <w:r w:rsidRPr="00621BC4">
        <w:t xml:space="preserve">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Time Synchronization Exposure Configuration" resource.</w:t>
      </w:r>
    </w:p>
    <w:p w14:paraId="69554C9B" w14:textId="77777777" w:rsidR="00395A55" w:rsidRDefault="00395A55" w:rsidP="00395A55">
      <w:pPr>
        <w:pStyle w:val="B1"/>
        <w:rPr>
          <w:noProof/>
          <w:lang w:eastAsia="zh-CN"/>
        </w:rPr>
      </w:pPr>
      <w:r>
        <w:t>-</w:t>
      </w:r>
      <w:r>
        <w:tab/>
        <w:t xml:space="preserve">for each authorized UE with matched AF-session(s), 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 xml:space="preserve">calculate the </w:t>
      </w:r>
      <w:proofErr w:type="spellStart"/>
      <w:r>
        <w:t>Uu</w:t>
      </w:r>
      <w:proofErr w:type="spellEnd"/>
      <w:r>
        <w:t xml:space="preserve"> time synchronization error budget </w:t>
      </w:r>
      <w:r>
        <w:rPr>
          <w:rFonts w:eastAsia="SimSun"/>
        </w:rPr>
        <w:t xml:space="preserve">as </w:t>
      </w:r>
      <w:r>
        <w:t>specified in clause 5.27.1.9 of 3GPP TS </w:t>
      </w:r>
      <w:r w:rsidRPr="005E4D39">
        <w:t>23.501 [2]</w:t>
      </w:r>
      <w:r>
        <w:rPr>
          <w:noProof/>
          <w:lang w:val="en-US" w:eastAsia="zh-CN"/>
        </w:rPr>
        <w:t xml:space="preserve">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w:t>
      </w:r>
      <w:r>
        <w:rPr>
          <w:rFonts w:hint="eastAsia"/>
          <w:lang w:eastAsia="zh-CN"/>
        </w:rPr>
        <w:t>Update</w:t>
      </w:r>
      <w:proofErr w:type="spellEnd"/>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proofErr w:type="spellStart"/>
      <w:r>
        <w:t>Uu</w:t>
      </w:r>
      <w:proofErr w:type="spellEnd"/>
      <w:r>
        <w:t xml:space="preserve"> time synchronization error budget</w:t>
      </w:r>
      <w:r>
        <w:rPr>
          <w:noProof/>
          <w:lang w:eastAsia="zh-CN"/>
        </w:rPr>
        <w:t>.</w:t>
      </w:r>
    </w:p>
    <w:p w14:paraId="0868CDD3" w14:textId="77777777" w:rsidR="00395A55" w:rsidRPr="002E255E" w:rsidRDefault="00395A55" w:rsidP="00395A55">
      <w:pPr>
        <w:pStyle w:val="B1"/>
      </w:pPr>
      <w:r>
        <w:t>-</w:t>
      </w:r>
      <w: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xml:space="preserve">" feature is supported and upon the reception of the </w:t>
      </w:r>
      <w:r>
        <w:rPr>
          <w:rFonts w:eastAsia="Malgun Gothic"/>
        </w:rPr>
        <w:t xml:space="preserve">updated </w:t>
      </w:r>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noProof/>
        </w:rPr>
        <w:t xml:space="preserve">, then TSCTSF determines </w:t>
      </w:r>
      <w:r>
        <w:rPr>
          <w:rFonts w:eastAsia="SimSun"/>
        </w:rPr>
        <w:t>the clock acceptance criteria results as specified</w:t>
      </w:r>
      <w:r>
        <w:rPr>
          <w:noProof/>
        </w:rPr>
        <w:t xml:space="preserve"> in clause 5.2.2.8.2. In case </w:t>
      </w:r>
      <w:r w:rsidRPr="00194F00">
        <w:rPr>
          <w:rFonts w:eastAsia="Malgun Gothic"/>
        </w:rPr>
        <w:t xml:space="preserve">the </w:t>
      </w:r>
      <w:r>
        <w:rPr>
          <w:rFonts w:eastAsia="Malgun Gothic"/>
        </w:rPr>
        <w:t xml:space="preserve">updated </w:t>
      </w:r>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rFonts w:eastAsia="Malgun Gothic"/>
        </w:rPr>
        <w:t xml:space="preserve"> is received and </w:t>
      </w:r>
      <w:r>
        <w:rPr>
          <w:rFonts w:eastAsia="SimSun"/>
        </w:rPr>
        <w:t>the clock acceptance criteria results is not available, then TSCTSF</w:t>
      </w:r>
      <w:r>
        <w:rPr>
          <w:rFonts w:eastAsia="Malgun Gothic"/>
        </w:rPr>
        <w:t xml:space="preserve"> </w:t>
      </w:r>
      <w:r>
        <w:rPr>
          <w:noProof/>
        </w:rPr>
        <w:t xml:space="preserve">subscribes to UPF/NW-TT time synchronization status reports via UMIC as described in </w:t>
      </w:r>
      <w:r>
        <w:t xml:space="preserve">clause 4.2.3.34 of </w:t>
      </w:r>
      <w:r w:rsidRPr="00DF160D">
        <w:t>3GPP TS 29.514 [</w:t>
      </w:r>
      <w:r>
        <w:t>20</w:t>
      </w:r>
      <w:r w:rsidRPr="00DF160D">
        <w:t>]</w:t>
      </w:r>
      <w:r>
        <w:rPr>
          <w:noProof/>
        </w:rPr>
        <w:t xml:space="preserve">, if the UPF/NW-TT is involved in provoding time information to DS-TT. In case NG-RAN is involved in providing time synchronization status information to DS-TT, then TSCTSF sends the updated confiugration of time synchronization status reporting to the NG-RAN via AMF using the </w:t>
      </w:r>
      <w:r w:rsidRPr="00FB0283">
        <w:rPr>
          <w:rFonts w:eastAsia="SimSun"/>
          <w:lang w:eastAsia="zh-CN"/>
        </w:rPr>
        <w:t>Namf_Communication</w:t>
      </w:r>
      <w:r>
        <w:t>_</w:t>
      </w:r>
      <w:r w:rsidRPr="003B2883">
        <w:t>NonUeN2MessageTransfer</w:t>
      </w:r>
      <w:r>
        <w:t xml:space="preserve"> service operation</w:t>
      </w:r>
      <w:r>
        <w:rPr>
          <w:noProof/>
        </w:rPr>
        <w:t xml:space="preserve"> and then initiates the subscription to the NG-RAN time synchronization status via AMF using </w:t>
      </w:r>
      <w:r w:rsidRPr="00FB0283">
        <w:rPr>
          <w:rFonts w:eastAsia="SimSun"/>
          <w:lang w:eastAsia="zh-CN"/>
        </w:rPr>
        <w:t>Namf_Communication</w:t>
      </w:r>
      <w:r>
        <w:rPr>
          <w:noProof/>
        </w:rPr>
        <w:t xml:space="preserve">_NonUeN2InfoSubscribe service operation, as described in </w:t>
      </w:r>
      <w:r>
        <w:t>3GPP TS 29.518 [27]</w:t>
      </w:r>
    </w:p>
    <w:p w14:paraId="37ACC044" w14:textId="77777777" w:rsidR="00395A55" w:rsidRDefault="00395A55" w:rsidP="00395A55">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7958B569" w14:textId="77777777" w:rsidR="00395A55" w:rsidRDefault="00395A55" w:rsidP="00395A55">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B346CA3" w14:textId="77777777" w:rsidR="00395A55" w:rsidRDefault="00395A55" w:rsidP="00395A55">
      <w:pPr>
        <w:pStyle w:val="B1"/>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05388DD9" w14:textId="77777777" w:rsidR="00395A55" w:rsidRDefault="00395A55" w:rsidP="00395A55">
      <w:pPr>
        <w:pStyle w:val="B1"/>
      </w:pPr>
      <w:r>
        <w:t>-</w:t>
      </w:r>
      <w:r>
        <w:tab/>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65A66F22" w14:textId="77777777" w:rsidR="00395A55" w:rsidRDefault="00395A55" w:rsidP="00395A55">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3D02591F" w14:textId="77777777" w:rsidR="00395A55" w:rsidRDefault="00395A55" w:rsidP="00395A55">
      <w:pPr>
        <w:pStyle w:val="B1"/>
      </w:pPr>
      <w:r>
        <w:lastRenderedPageBreak/>
        <w:t>-</w:t>
      </w:r>
      <w:r>
        <w:tab/>
        <w:t xml:space="preserve">if the previously provided time configuration is being applied but the new start-time is in the future, the TSCTSF shall proceed as </w:t>
      </w:r>
      <w:proofErr w:type="spellStart"/>
      <w:r>
        <w:t>Ntsctsf_TimeSynchronization_ConfigDelete</w:t>
      </w:r>
      <w:proofErr w:type="spellEnd"/>
      <w:r>
        <w:t xml:space="preserv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1E21D813" w14:textId="77777777" w:rsidR="00395A55" w:rsidRDefault="00395A55" w:rsidP="00395A55">
      <w:pPr>
        <w:pStyle w:val="B1"/>
      </w:pPr>
      <w:r>
        <w:t>-</w:t>
      </w:r>
      <w:r>
        <w:tab/>
        <w:t xml:space="preserve">when the new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136B1444" w14:textId="77777777" w:rsidR="00395A55" w:rsidRDefault="00395A55" w:rsidP="00395A55">
      <w:pPr>
        <w:pStyle w:val="B1"/>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0DF5337F" w14:textId="77777777" w:rsidR="00395A55" w:rsidRDefault="00395A55" w:rsidP="00395A55">
      <w:pPr>
        <w:rPr>
          <w:rFonts w:eastAsia="Malgun Gothic"/>
        </w:rPr>
      </w:pPr>
      <w:r>
        <w:rPr>
          <w:rFonts w:hint="eastAsia"/>
          <w:noProof/>
          <w:lang w:eastAsia="zh-CN"/>
        </w:rPr>
        <w:t>T</w:t>
      </w:r>
      <w:r>
        <w:rPr>
          <w:noProof/>
          <w:lang w:eastAsia="zh-CN"/>
        </w:rPr>
        <w:t>he TSCTSF shall associate the affected UEs and matched AF session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 xml:space="preserve">feature is supported, the TSCTSF also associates whether the UE fulfills the spatial validity condition, if provided. </w:t>
      </w:r>
      <w:r>
        <w:t>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12C54ADC" w14:textId="77777777" w:rsidR="00395A55" w:rsidRPr="000B4586" w:rsidRDefault="00395A55" w:rsidP="00395A55">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35D5847B" w14:textId="77777777" w:rsidR="00395A55" w:rsidRDefault="00395A55" w:rsidP="00395A55">
      <w:pPr>
        <w:rPr>
          <w:noProof/>
        </w:rPr>
      </w:pPr>
      <w:r>
        <w:rPr>
          <w:noProof/>
        </w:rPr>
        <w:t>If the HTTP PUT request from the NF service consumer is not accepted, the TSCTSF shall indicate in the response to HTTP PUT request the cause for the rejection as specified in clause 6.1.7.</w:t>
      </w:r>
    </w:p>
    <w:p w14:paraId="5B48431D" w14:textId="77777777" w:rsidR="00395A55" w:rsidRDefault="00395A55" w:rsidP="00395A55">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54D23F50" w14:textId="77777777" w:rsidR="006E7D42" w:rsidRPr="00A67B1F" w:rsidRDefault="006E7D42" w:rsidP="006E7D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sectPr w:rsidR="006E7D42" w:rsidRPr="00A67B1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7D11"/>
    <w:rsid w:val="001E41F3"/>
    <w:rsid w:val="002051F2"/>
    <w:rsid w:val="0026004D"/>
    <w:rsid w:val="002640DD"/>
    <w:rsid w:val="00275D12"/>
    <w:rsid w:val="00284FEB"/>
    <w:rsid w:val="002860C4"/>
    <w:rsid w:val="002B5741"/>
    <w:rsid w:val="002E472E"/>
    <w:rsid w:val="00305409"/>
    <w:rsid w:val="003609EF"/>
    <w:rsid w:val="0036231A"/>
    <w:rsid w:val="00374DD4"/>
    <w:rsid w:val="00394476"/>
    <w:rsid w:val="00395A55"/>
    <w:rsid w:val="003B306D"/>
    <w:rsid w:val="003E1A36"/>
    <w:rsid w:val="00410371"/>
    <w:rsid w:val="004242F1"/>
    <w:rsid w:val="00453FC3"/>
    <w:rsid w:val="004B75B7"/>
    <w:rsid w:val="005141D9"/>
    <w:rsid w:val="0051580D"/>
    <w:rsid w:val="00517EE4"/>
    <w:rsid w:val="00547111"/>
    <w:rsid w:val="00592D74"/>
    <w:rsid w:val="005E2C44"/>
    <w:rsid w:val="00621188"/>
    <w:rsid w:val="006257ED"/>
    <w:rsid w:val="00653DE4"/>
    <w:rsid w:val="00665C47"/>
    <w:rsid w:val="006737A3"/>
    <w:rsid w:val="00695808"/>
    <w:rsid w:val="006B46FB"/>
    <w:rsid w:val="006E21FB"/>
    <w:rsid w:val="006E7D42"/>
    <w:rsid w:val="006F73B1"/>
    <w:rsid w:val="00792342"/>
    <w:rsid w:val="007977A8"/>
    <w:rsid w:val="007A18E6"/>
    <w:rsid w:val="007B512A"/>
    <w:rsid w:val="007C2097"/>
    <w:rsid w:val="007D6A07"/>
    <w:rsid w:val="007F7259"/>
    <w:rsid w:val="008040A8"/>
    <w:rsid w:val="008279FA"/>
    <w:rsid w:val="008626E7"/>
    <w:rsid w:val="00870EE7"/>
    <w:rsid w:val="00882A11"/>
    <w:rsid w:val="008863B9"/>
    <w:rsid w:val="008A45A6"/>
    <w:rsid w:val="008D12DF"/>
    <w:rsid w:val="008D3CCC"/>
    <w:rsid w:val="008F3789"/>
    <w:rsid w:val="008F686C"/>
    <w:rsid w:val="009148DE"/>
    <w:rsid w:val="00941E30"/>
    <w:rsid w:val="009777D9"/>
    <w:rsid w:val="00991B88"/>
    <w:rsid w:val="009A288B"/>
    <w:rsid w:val="009A5753"/>
    <w:rsid w:val="009A579D"/>
    <w:rsid w:val="009E3297"/>
    <w:rsid w:val="009F734F"/>
    <w:rsid w:val="00A010E0"/>
    <w:rsid w:val="00A01D8B"/>
    <w:rsid w:val="00A246B6"/>
    <w:rsid w:val="00A47E70"/>
    <w:rsid w:val="00A50CF0"/>
    <w:rsid w:val="00A7671C"/>
    <w:rsid w:val="00AA05CF"/>
    <w:rsid w:val="00AA2CBC"/>
    <w:rsid w:val="00AC5820"/>
    <w:rsid w:val="00AD1CD8"/>
    <w:rsid w:val="00B258BB"/>
    <w:rsid w:val="00B35984"/>
    <w:rsid w:val="00B67B97"/>
    <w:rsid w:val="00B968C8"/>
    <w:rsid w:val="00BA3EC5"/>
    <w:rsid w:val="00BA51D9"/>
    <w:rsid w:val="00BB5DFC"/>
    <w:rsid w:val="00BD279D"/>
    <w:rsid w:val="00BD283F"/>
    <w:rsid w:val="00BD6BB8"/>
    <w:rsid w:val="00C353F8"/>
    <w:rsid w:val="00C66BA2"/>
    <w:rsid w:val="00C870F6"/>
    <w:rsid w:val="00C95985"/>
    <w:rsid w:val="00CB6619"/>
    <w:rsid w:val="00CC5026"/>
    <w:rsid w:val="00CC68D0"/>
    <w:rsid w:val="00CE0AB2"/>
    <w:rsid w:val="00D03F9A"/>
    <w:rsid w:val="00D06D51"/>
    <w:rsid w:val="00D117A1"/>
    <w:rsid w:val="00D24991"/>
    <w:rsid w:val="00D50255"/>
    <w:rsid w:val="00D66520"/>
    <w:rsid w:val="00D84AE9"/>
    <w:rsid w:val="00DE34CF"/>
    <w:rsid w:val="00E13F3D"/>
    <w:rsid w:val="00E34898"/>
    <w:rsid w:val="00E86B23"/>
    <w:rsid w:val="00EB09B7"/>
    <w:rsid w:val="00EB3C85"/>
    <w:rsid w:val="00EC74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395A55"/>
    <w:rPr>
      <w:rFonts w:ascii="Arial" w:hAnsi="Arial"/>
      <w:lang w:val="en-GB" w:eastAsia="en-US"/>
    </w:rPr>
  </w:style>
  <w:style w:type="character" w:customStyle="1" w:styleId="NOZchn">
    <w:name w:val="NO Zchn"/>
    <w:link w:val="NO"/>
    <w:rsid w:val="00395A55"/>
    <w:rPr>
      <w:rFonts w:ascii="Times New Roman" w:hAnsi="Times New Roman"/>
      <w:lang w:val="en-GB" w:eastAsia="en-US"/>
    </w:rPr>
  </w:style>
  <w:style w:type="character" w:customStyle="1" w:styleId="B1Char">
    <w:name w:val="B1 Char"/>
    <w:link w:val="B1"/>
    <w:qFormat/>
    <w:rsid w:val="00395A55"/>
    <w:rPr>
      <w:rFonts w:ascii="Times New Roman" w:hAnsi="Times New Roman"/>
      <w:lang w:val="en-GB" w:eastAsia="en-US"/>
    </w:rPr>
  </w:style>
  <w:style w:type="character" w:customStyle="1" w:styleId="THChar">
    <w:name w:val="TH Char"/>
    <w:link w:val="TH"/>
    <w:qFormat/>
    <w:locked/>
    <w:rsid w:val="00395A55"/>
    <w:rPr>
      <w:rFonts w:ascii="Arial" w:hAnsi="Arial"/>
      <w:b/>
      <w:lang w:val="en-GB" w:eastAsia="en-US"/>
    </w:rPr>
  </w:style>
  <w:style w:type="character" w:customStyle="1" w:styleId="TFChar">
    <w:name w:val="TF Char"/>
    <w:link w:val="TF"/>
    <w:qFormat/>
    <w:rsid w:val="00395A55"/>
    <w:rPr>
      <w:rFonts w:ascii="Arial" w:hAnsi="Arial"/>
      <w:b/>
      <w:lang w:val="en-GB" w:eastAsia="en-US"/>
    </w:rPr>
  </w:style>
  <w:style w:type="character" w:customStyle="1" w:styleId="B2Char">
    <w:name w:val="B2 Char"/>
    <w:link w:val="B2"/>
    <w:qFormat/>
    <w:rsid w:val="00395A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3342</Words>
  <Characters>19791</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Paul (Nokia)</cp:lastModifiedBy>
  <cp:revision>4</cp:revision>
  <cp:lastPrinted>1899-12-31T23:00:00Z</cp:lastPrinted>
  <dcterms:created xsi:type="dcterms:W3CDTF">2023-09-25T10:04:00Z</dcterms:created>
  <dcterms:modified xsi:type="dcterms:W3CDTF">2023-09-29T12:27:00Z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